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0E4" w:rsidRPr="000713A4" w:rsidRDefault="00910E4E">
      <w:pPr>
        <w:pStyle w:val="Titre2"/>
        <w:rPr>
          <w:color w:val="548DD4" w:themeColor="text2" w:themeTint="99"/>
        </w:rPr>
      </w:pPr>
      <w:bookmarkStart w:id="0" w:name="_tpbcfwddlhp2" w:colFirst="0" w:colLast="0"/>
      <w:bookmarkEnd w:id="0"/>
      <w:r w:rsidRPr="000713A4">
        <w:rPr>
          <w:color w:val="548DD4" w:themeColor="text2" w:themeTint="99"/>
        </w:rPr>
        <w:t>Intitulé</w:t>
      </w:r>
    </w:p>
    <w:p w:rsidR="00AD10E4" w:rsidRPr="000713A4" w:rsidRDefault="00910E4E">
      <w:pPr>
        <w:rPr>
          <w:b/>
          <w:bCs/>
        </w:rPr>
      </w:pPr>
      <w:r w:rsidRPr="000713A4">
        <w:rPr>
          <w:b/>
          <w:bCs/>
        </w:rPr>
        <w:t>Module</w:t>
      </w:r>
      <w:r w:rsidR="00CF6D44">
        <w:rPr>
          <w:b/>
          <w:bCs/>
        </w:rPr>
        <w:t xml:space="preserve"> 3</w:t>
      </w:r>
      <w:r w:rsidRPr="000713A4">
        <w:rPr>
          <w:b/>
          <w:bCs/>
        </w:rPr>
        <w:t xml:space="preserve"> Ennéagramme : </w:t>
      </w:r>
      <w:r w:rsidR="00CF6D44">
        <w:rPr>
          <w:b/>
          <w:bCs/>
        </w:rPr>
        <w:t xml:space="preserve">sous-types et axes de progression </w:t>
      </w:r>
    </w:p>
    <w:p w:rsidR="00AD10E4" w:rsidRPr="000713A4" w:rsidRDefault="00910E4E">
      <w:pPr>
        <w:pStyle w:val="Titre2"/>
        <w:rPr>
          <w:color w:val="548DD4" w:themeColor="text2" w:themeTint="99"/>
        </w:rPr>
      </w:pPr>
      <w:bookmarkStart w:id="1" w:name="_o168o87zrblt" w:colFirst="0" w:colLast="0"/>
      <w:bookmarkEnd w:id="1"/>
      <w:r w:rsidRPr="000713A4">
        <w:rPr>
          <w:color w:val="548DD4" w:themeColor="text2" w:themeTint="99"/>
        </w:rPr>
        <w:t>Objectif professionnel</w:t>
      </w:r>
    </w:p>
    <w:p w:rsidR="00447648" w:rsidRPr="00540C44" w:rsidRDefault="00447648" w:rsidP="00447648">
      <w:pPr>
        <w:rPr>
          <w:b/>
          <w:bCs/>
        </w:rPr>
      </w:pPr>
      <w:bookmarkStart w:id="2" w:name="_gyc21dr1v8m2" w:colFirst="0" w:colLast="0"/>
      <w:bookmarkEnd w:id="2"/>
      <w:r w:rsidRPr="00540C44">
        <w:rPr>
          <w:b/>
          <w:bCs/>
        </w:rPr>
        <w:t>Mettre en œuvre de nouvelles façons d’agir et d’interagir</w:t>
      </w:r>
    </w:p>
    <w:p w:rsidR="00AD10E4" w:rsidRPr="000713A4" w:rsidRDefault="00910E4E">
      <w:pPr>
        <w:pStyle w:val="Titre2"/>
        <w:rPr>
          <w:color w:val="548DD4" w:themeColor="text2" w:themeTint="99"/>
        </w:rPr>
      </w:pPr>
      <w:r w:rsidRPr="000713A4">
        <w:rPr>
          <w:color w:val="548DD4" w:themeColor="text2" w:themeTint="99"/>
        </w:rPr>
        <w:t>Objectifs opérationnels et évaluables de développement des compétences</w:t>
      </w:r>
    </w:p>
    <w:p w:rsidR="00447648" w:rsidRDefault="00447648" w:rsidP="00447648">
      <w:r>
        <w:t>À l’issue de la formation, le stagiaire sera capable de :</w:t>
      </w:r>
    </w:p>
    <w:p w:rsidR="00447648" w:rsidRDefault="00447648" w:rsidP="00447648">
      <w:pPr>
        <w:numPr>
          <w:ilvl w:val="0"/>
          <w:numId w:val="9"/>
        </w:numPr>
      </w:pPr>
      <w:r>
        <w:t>Différencier les préoccupations principales de chaque sous-type</w:t>
      </w:r>
    </w:p>
    <w:p w:rsidR="00447648" w:rsidRDefault="00447648" w:rsidP="00447648">
      <w:pPr>
        <w:numPr>
          <w:ilvl w:val="0"/>
          <w:numId w:val="9"/>
        </w:numPr>
      </w:pPr>
      <w:r>
        <w:t>Repérer ses comportements excessifs qui freinent l’efficacité et la dynamique relationnelle</w:t>
      </w:r>
    </w:p>
    <w:p w:rsidR="00447648" w:rsidRDefault="00447648" w:rsidP="00447648">
      <w:pPr>
        <w:numPr>
          <w:ilvl w:val="0"/>
          <w:numId w:val="9"/>
        </w:numPr>
      </w:pPr>
      <w:r>
        <w:t>Construire un plan d’actions pour développer les aptitudes de son ou ses sous-type(s) les moins exploités.</w:t>
      </w:r>
    </w:p>
    <w:p w:rsidR="00AD10E4" w:rsidRPr="000713A4" w:rsidRDefault="00910E4E">
      <w:pPr>
        <w:pStyle w:val="Titre2"/>
        <w:rPr>
          <w:color w:val="548DD4" w:themeColor="text2" w:themeTint="99"/>
        </w:rPr>
      </w:pPr>
      <w:bookmarkStart w:id="3" w:name="_2yw7axfcayai" w:colFirst="0" w:colLast="0"/>
      <w:bookmarkEnd w:id="3"/>
      <w:r w:rsidRPr="000713A4">
        <w:rPr>
          <w:color w:val="548DD4" w:themeColor="text2" w:themeTint="99"/>
        </w:rPr>
        <w:t>Public visé</w:t>
      </w:r>
    </w:p>
    <w:p w:rsidR="00AD10E4" w:rsidRPr="004E1420" w:rsidRDefault="00910E4E">
      <w:r w:rsidRPr="004E1420">
        <w:t>Di</w:t>
      </w:r>
      <w:r w:rsidR="009841CF">
        <w:t xml:space="preserve">rigeants, managers, salariés, </w:t>
      </w:r>
      <w:r w:rsidRPr="004E1420">
        <w:t>personnes à la recherche d’un emploi</w:t>
      </w:r>
      <w:r w:rsidR="009841CF">
        <w:t xml:space="preserve"> et particuliers</w:t>
      </w:r>
      <w:r w:rsidRPr="004E1420">
        <w:t>.</w:t>
      </w:r>
    </w:p>
    <w:p w:rsidR="00AD10E4" w:rsidRPr="000713A4" w:rsidRDefault="00910E4E">
      <w:pPr>
        <w:pStyle w:val="Titre2"/>
        <w:rPr>
          <w:color w:val="548DD4" w:themeColor="text2" w:themeTint="99"/>
        </w:rPr>
      </w:pPr>
      <w:bookmarkStart w:id="4" w:name="_fbfkts7xlf1p" w:colFirst="0" w:colLast="0"/>
      <w:bookmarkEnd w:id="4"/>
      <w:r w:rsidRPr="000713A4">
        <w:rPr>
          <w:color w:val="548DD4" w:themeColor="text2" w:themeTint="99"/>
        </w:rPr>
        <w:t>Prérequis</w:t>
      </w:r>
    </w:p>
    <w:p w:rsidR="00AD10E4" w:rsidRPr="004E1420" w:rsidRDefault="00910E4E">
      <w:pPr>
        <w:rPr>
          <w:color w:val="999999"/>
        </w:rPr>
      </w:pPr>
      <w:r w:rsidRPr="004E1420">
        <w:t>A</w:t>
      </w:r>
      <w:r w:rsidR="00447648">
        <w:t>voir participé au Module 1.</w:t>
      </w:r>
    </w:p>
    <w:p w:rsidR="00AD10E4" w:rsidRPr="000713A4" w:rsidRDefault="00910E4E">
      <w:pPr>
        <w:pStyle w:val="Titre2"/>
        <w:rPr>
          <w:color w:val="548DD4" w:themeColor="text2" w:themeTint="99"/>
        </w:rPr>
      </w:pPr>
      <w:bookmarkStart w:id="5" w:name="_1zdb979gi3q5" w:colFirst="0" w:colLast="0"/>
      <w:bookmarkEnd w:id="5"/>
      <w:r w:rsidRPr="000713A4">
        <w:rPr>
          <w:color w:val="548DD4" w:themeColor="text2" w:themeTint="99"/>
        </w:rPr>
        <w:t>Durée &amp; lieu de réalisation</w:t>
      </w:r>
    </w:p>
    <w:p w:rsidR="00AD10E4" w:rsidRPr="004E1420" w:rsidRDefault="00910E4E">
      <w:r w:rsidRPr="004E1420">
        <w:t>Durée : deux jours consécutifs, soit 14 heures.</w:t>
      </w:r>
    </w:p>
    <w:p w:rsidR="00350BE4" w:rsidRPr="004E1420" w:rsidRDefault="00350BE4"/>
    <w:p w:rsidR="00AD10E4" w:rsidRPr="004E1420" w:rsidRDefault="00910E4E">
      <w:r w:rsidRPr="004E1420">
        <w:t>En inter-entreprises,</w:t>
      </w:r>
      <w:r w:rsidRPr="004E1420">
        <w:t xml:space="preserve"> la formation a lieu dans une salle conforme pour l’accueil du public, équipée d’une connexion internet, d’un vidéoprojecteur, d’une surface de projection et d’un paperboard. La salle est louée par </w:t>
      </w:r>
      <w:r w:rsidR="000713A4">
        <w:t>Maïté Toussaint</w:t>
      </w:r>
      <w:r w:rsidRPr="004E1420">
        <w:t>. L’adresse exacte de la salle est communiq</w:t>
      </w:r>
      <w:r w:rsidRPr="004E1420">
        <w:t>uée à la signature du contrat ou de la convention de formation.</w:t>
      </w:r>
    </w:p>
    <w:p w:rsidR="009841CF" w:rsidRPr="009841CF" w:rsidRDefault="00910E4E" w:rsidP="009841CF">
      <w:pPr>
        <w:spacing w:before="240" w:after="240"/>
      </w:pPr>
      <w:r w:rsidRPr="004E1420">
        <w:t>En intra-entreprise, le client met à disposition de l’intervenant un local adapté à la formation, équipé d’une connexion internet, d’un vidéoprojecteur, d’une surface de projection et d’un pap</w:t>
      </w:r>
      <w:r w:rsidRPr="004E1420">
        <w:t>erboard (feuilles comprises).</w:t>
      </w:r>
      <w:bookmarkStart w:id="6" w:name="_l6cqsf67mra" w:colFirst="0" w:colLast="0"/>
      <w:bookmarkEnd w:id="6"/>
    </w:p>
    <w:p w:rsidR="00AD10E4" w:rsidRPr="000713A4" w:rsidRDefault="00910E4E">
      <w:pPr>
        <w:pStyle w:val="Titre2"/>
        <w:rPr>
          <w:color w:val="548DD4" w:themeColor="text2" w:themeTint="99"/>
        </w:rPr>
      </w:pPr>
      <w:r w:rsidRPr="000713A4">
        <w:rPr>
          <w:color w:val="548DD4" w:themeColor="text2" w:themeTint="99"/>
        </w:rPr>
        <w:lastRenderedPageBreak/>
        <w:t>Modalités et délais d’accès</w:t>
      </w:r>
    </w:p>
    <w:p w:rsidR="00832E8A" w:rsidRPr="009841CF" w:rsidRDefault="00832E8A" w:rsidP="00832E8A">
      <w:pPr>
        <w:pStyle w:val="NormalWeb"/>
        <w:rPr>
          <w:rFonts w:ascii="Arial" w:hAnsi="Arial" w:cs="Arial"/>
        </w:rPr>
      </w:pPr>
      <w:bookmarkStart w:id="7" w:name="_eb56n2u40zld" w:colFirst="0" w:colLast="0"/>
      <w:bookmarkStart w:id="8" w:name="_synkgpya908a" w:colFirst="0" w:colLast="0"/>
      <w:bookmarkEnd w:id="7"/>
      <w:bookmarkEnd w:id="8"/>
      <w:r w:rsidRPr="009841CF">
        <w:rPr>
          <w:rFonts w:ascii="Arial" w:hAnsi="Arial" w:cs="Arial"/>
          <w:sz w:val="22"/>
          <w:szCs w:val="22"/>
          <w:u w:val="single"/>
        </w:rPr>
        <w:t>Pour les personnes physiques</w:t>
      </w:r>
      <w:r w:rsidRPr="009841CF">
        <w:rPr>
          <w:rFonts w:ascii="Arial" w:hAnsi="Arial" w:cs="Arial"/>
          <w:sz w:val="22"/>
          <w:szCs w:val="22"/>
        </w:rPr>
        <w:t xml:space="preserve"> (actions de formation inter-entreprises uniquement) : </w:t>
      </w:r>
      <w:r w:rsidR="009841CF">
        <w:rPr>
          <w:rFonts w:ascii="Arial" w:hAnsi="Arial" w:cs="Arial"/>
          <w:sz w:val="22"/>
          <w:szCs w:val="22"/>
        </w:rPr>
        <w:t xml:space="preserve">                   </w:t>
      </w:r>
      <w:r w:rsidRPr="009841CF">
        <w:rPr>
          <w:rFonts w:ascii="Arial" w:hAnsi="Arial" w:cs="Arial"/>
          <w:sz w:val="22"/>
          <w:szCs w:val="22"/>
        </w:rPr>
        <w:t xml:space="preserve">En amont de la contractualisation, un appel téléphonique permet au stagiaire : </w:t>
      </w:r>
    </w:p>
    <w:p w:rsidR="00832E8A" w:rsidRPr="009841CF" w:rsidRDefault="00832E8A" w:rsidP="00832E8A">
      <w:pPr>
        <w:pStyle w:val="NormalWeb"/>
        <w:numPr>
          <w:ilvl w:val="0"/>
          <w:numId w:val="12"/>
        </w:numPr>
        <w:rPr>
          <w:rFonts w:ascii="Arial" w:hAnsi="Arial" w:cs="Arial"/>
          <w:sz w:val="22"/>
          <w:szCs w:val="22"/>
        </w:rPr>
      </w:pPr>
      <w:r w:rsidRPr="009841CF">
        <w:rPr>
          <w:rFonts w:ascii="Arial" w:hAnsi="Arial" w:cs="Arial"/>
          <w:sz w:val="22"/>
          <w:szCs w:val="22"/>
        </w:rPr>
        <w:t xml:space="preserve">D’exprimer ses besoins et ses attentes vis-à-vis de la formation </w:t>
      </w:r>
    </w:p>
    <w:p w:rsidR="00832E8A" w:rsidRPr="009841CF" w:rsidRDefault="00832E8A" w:rsidP="00832E8A">
      <w:pPr>
        <w:pStyle w:val="NormalWeb"/>
        <w:numPr>
          <w:ilvl w:val="0"/>
          <w:numId w:val="12"/>
        </w:numPr>
        <w:rPr>
          <w:rFonts w:ascii="Arial" w:hAnsi="Arial" w:cs="Arial"/>
          <w:sz w:val="22"/>
          <w:szCs w:val="22"/>
        </w:rPr>
      </w:pPr>
      <w:r w:rsidRPr="009841CF">
        <w:rPr>
          <w:rFonts w:ascii="Arial" w:hAnsi="Arial" w:cs="Arial"/>
          <w:sz w:val="22"/>
          <w:szCs w:val="22"/>
        </w:rPr>
        <w:t xml:space="preserve">De signaler, le cas échéant, une situation de handicap. </w:t>
      </w:r>
    </w:p>
    <w:p w:rsidR="00832E8A" w:rsidRPr="009841CF" w:rsidRDefault="00832E8A" w:rsidP="00832E8A">
      <w:pPr>
        <w:pStyle w:val="NormalWeb"/>
        <w:numPr>
          <w:ilvl w:val="0"/>
          <w:numId w:val="12"/>
        </w:numPr>
        <w:rPr>
          <w:rFonts w:ascii="Arial" w:hAnsi="Arial" w:cs="Arial"/>
          <w:sz w:val="22"/>
          <w:szCs w:val="22"/>
        </w:rPr>
      </w:pPr>
      <w:r w:rsidRPr="009841CF">
        <w:rPr>
          <w:rFonts w:ascii="Arial" w:hAnsi="Arial" w:cs="Arial"/>
          <w:sz w:val="22"/>
          <w:szCs w:val="22"/>
        </w:rPr>
        <w:t>De confirmer la date de la formation à laquelle il s’inscrit.</w:t>
      </w:r>
      <w:r w:rsidRPr="009841CF">
        <w:rPr>
          <w:rFonts w:ascii="Arial" w:hAnsi="Arial" w:cs="Arial"/>
          <w:sz w:val="22"/>
          <w:szCs w:val="22"/>
        </w:rPr>
        <w:tab/>
      </w:r>
      <w:r w:rsidRPr="009841CF">
        <w:rPr>
          <w:rFonts w:ascii="Arial" w:hAnsi="Arial" w:cs="Arial"/>
          <w:sz w:val="22"/>
          <w:szCs w:val="22"/>
        </w:rPr>
        <w:tab/>
      </w:r>
      <w:r w:rsidRPr="009841CF">
        <w:rPr>
          <w:rFonts w:ascii="Arial" w:hAnsi="Arial" w:cs="Arial"/>
          <w:sz w:val="22"/>
          <w:szCs w:val="22"/>
        </w:rPr>
        <w:tab/>
      </w:r>
      <w:r w:rsidRPr="009841CF">
        <w:rPr>
          <w:rFonts w:ascii="Arial" w:hAnsi="Arial" w:cs="Arial"/>
          <w:sz w:val="22"/>
          <w:szCs w:val="22"/>
        </w:rPr>
        <w:tab/>
      </w:r>
    </w:p>
    <w:p w:rsidR="009841CF" w:rsidRDefault="00832E8A" w:rsidP="009841CF">
      <w:r w:rsidRPr="009841CF">
        <w:t xml:space="preserve">Un contrat de formation professionnelle est ensuite adressé au stagiaire. </w:t>
      </w:r>
      <w:r w:rsidR="009841CF">
        <w:tab/>
      </w:r>
      <w:r w:rsidR="009841CF">
        <w:tab/>
        <w:t xml:space="preserve">                          Voir les dates sur le site internet.</w:t>
      </w:r>
    </w:p>
    <w:p w:rsidR="009841CF" w:rsidRPr="009841CF" w:rsidRDefault="009841CF" w:rsidP="009841CF">
      <w:r>
        <w:t>Délai d'accès à l'action de formation jusqu'à 48h avant le début de la formation.</w:t>
      </w:r>
    </w:p>
    <w:p w:rsidR="00832E8A" w:rsidRPr="009841CF" w:rsidRDefault="00832E8A" w:rsidP="00832E8A">
      <w:pPr>
        <w:pStyle w:val="NormalWeb"/>
        <w:rPr>
          <w:rFonts w:ascii="Arial" w:hAnsi="Arial" w:cs="Arial"/>
          <w:sz w:val="22"/>
          <w:szCs w:val="22"/>
        </w:rPr>
      </w:pPr>
      <w:r w:rsidRPr="009841CF">
        <w:rPr>
          <w:rFonts w:ascii="Arial" w:hAnsi="Arial" w:cs="Arial"/>
          <w:sz w:val="22"/>
          <w:szCs w:val="22"/>
          <w:u w:val="single"/>
        </w:rPr>
        <w:t>Pour les personnes morales :</w:t>
      </w:r>
      <w:r w:rsidRPr="009841CF">
        <w:rPr>
          <w:rFonts w:ascii="Arial" w:hAnsi="Arial" w:cs="Arial"/>
          <w:sz w:val="22"/>
          <w:szCs w:val="22"/>
          <w:u w:val="single"/>
        </w:rPr>
        <w:br/>
      </w:r>
      <w:r w:rsidRPr="009841CF">
        <w:rPr>
          <w:rFonts w:ascii="Arial" w:hAnsi="Arial" w:cs="Arial"/>
          <w:sz w:val="22"/>
          <w:szCs w:val="22"/>
        </w:rPr>
        <w:t xml:space="preserve">En amont de la contractualisation, un entretien préliminaire (téléphonique, en visioconférence ou en présentiel) entre Maïté Toussaint et le Client permet : </w:t>
      </w:r>
    </w:p>
    <w:p w:rsidR="00832E8A" w:rsidRPr="009841CF" w:rsidRDefault="00832E8A" w:rsidP="00832E8A">
      <w:pPr>
        <w:pStyle w:val="NormalWeb"/>
        <w:numPr>
          <w:ilvl w:val="0"/>
          <w:numId w:val="13"/>
        </w:numPr>
        <w:rPr>
          <w:rFonts w:ascii="Arial" w:hAnsi="Arial" w:cs="Arial"/>
          <w:sz w:val="22"/>
          <w:szCs w:val="22"/>
        </w:rPr>
      </w:pPr>
      <w:r w:rsidRPr="009841CF">
        <w:rPr>
          <w:rFonts w:ascii="Arial" w:hAnsi="Arial" w:cs="Arial"/>
          <w:sz w:val="22"/>
          <w:szCs w:val="22"/>
        </w:rPr>
        <w:t xml:space="preserve">D’analyser les besoins en formation du Client ; </w:t>
      </w:r>
    </w:p>
    <w:p w:rsidR="00832E8A" w:rsidRPr="009841CF" w:rsidRDefault="00832E8A" w:rsidP="00832E8A">
      <w:pPr>
        <w:pStyle w:val="NormalWeb"/>
        <w:numPr>
          <w:ilvl w:val="0"/>
          <w:numId w:val="13"/>
        </w:numPr>
        <w:rPr>
          <w:rFonts w:ascii="Arial" w:hAnsi="Arial" w:cs="Arial"/>
          <w:sz w:val="22"/>
          <w:szCs w:val="22"/>
        </w:rPr>
      </w:pPr>
      <w:r w:rsidRPr="009841CF">
        <w:rPr>
          <w:rFonts w:ascii="Arial" w:hAnsi="Arial" w:cs="Arial"/>
          <w:sz w:val="22"/>
          <w:szCs w:val="22"/>
        </w:rPr>
        <w:t>D’identifier, le cas échéant, la/les situation(s) de handicap et décider des adaptations nécessaires (durée, rythme, méthodes, supports pédagogiques...).</w:t>
      </w:r>
      <w:r w:rsidR="009841CF">
        <w:rPr>
          <w:rFonts w:ascii="Arial" w:hAnsi="Arial" w:cs="Arial"/>
          <w:sz w:val="22"/>
          <w:szCs w:val="22"/>
        </w:rPr>
        <w:tab/>
      </w:r>
      <w:r w:rsidR="009841CF">
        <w:rPr>
          <w:rFonts w:ascii="Arial" w:hAnsi="Arial" w:cs="Arial"/>
          <w:sz w:val="22"/>
          <w:szCs w:val="22"/>
        </w:rPr>
        <w:tab/>
      </w:r>
    </w:p>
    <w:p w:rsidR="00832E8A" w:rsidRPr="009841CF" w:rsidRDefault="00832E8A" w:rsidP="00832E8A">
      <w:pPr>
        <w:pStyle w:val="NormalWeb"/>
        <w:rPr>
          <w:rFonts w:ascii="Arial" w:hAnsi="Arial" w:cs="Arial"/>
          <w:sz w:val="22"/>
          <w:szCs w:val="22"/>
        </w:rPr>
      </w:pPr>
      <w:r w:rsidRPr="009841CF">
        <w:rPr>
          <w:rFonts w:ascii="Arial" w:hAnsi="Arial" w:cs="Arial"/>
          <w:sz w:val="22"/>
          <w:szCs w:val="22"/>
        </w:rPr>
        <w:t xml:space="preserve">Une convention de formation professionnelle est ensuite adressée au Client. </w:t>
      </w:r>
    </w:p>
    <w:p w:rsidR="00832E8A" w:rsidRPr="009841CF" w:rsidRDefault="00832E8A" w:rsidP="00832E8A">
      <w:pPr>
        <w:pStyle w:val="NormalWeb"/>
        <w:rPr>
          <w:rFonts w:ascii="Arial" w:hAnsi="Arial" w:cs="Arial"/>
          <w:sz w:val="22"/>
          <w:szCs w:val="22"/>
        </w:rPr>
      </w:pPr>
      <w:r w:rsidRPr="009841CF">
        <w:rPr>
          <w:rFonts w:ascii="Arial" w:hAnsi="Arial" w:cs="Arial"/>
          <w:sz w:val="22"/>
          <w:szCs w:val="22"/>
        </w:rPr>
        <w:t xml:space="preserve">En intra, les dates/horaires sont déterminés d’un commun accord entre le Client et le Prestataire. L’action de formation peut dans ce cas débuter dans un délai 20 semaines à partir de la signature de la convention de formation. </w:t>
      </w:r>
    </w:p>
    <w:p w:rsidR="00AD10E4" w:rsidRPr="009841CF" w:rsidRDefault="00832E8A" w:rsidP="009841CF">
      <w:pPr>
        <w:pStyle w:val="NormalWeb"/>
        <w:rPr>
          <w:rFonts w:ascii="Arial" w:hAnsi="Arial" w:cs="Arial"/>
          <w:sz w:val="22"/>
          <w:szCs w:val="22"/>
        </w:rPr>
      </w:pPr>
      <w:r w:rsidRPr="009841CF">
        <w:rPr>
          <w:rFonts w:ascii="Arial" w:hAnsi="Arial" w:cs="Arial"/>
          <w:sz w:val="22"/>
          <w:szCs w:val="22"/>
        </w:rPr>
        <w:t xml:space="preserve">En inter, les dates disponibles sont accessibles à tout moment sur le site web </w:t>
      </w:r>
      <w:r w:rsidRPr="009841CF">
        <w:rPr>
          <w:rFonts w:ascii="Arial" w:hAnsi="Arial" w:cs="Arial"/>
          <w:color w:val="0000FF"/>
          <w:sz w:val="22"/>
          <w:szCs w:val="22"/>
        </w:rPr>
        <w:t xml:space="preserve">www.mt- enneagramme.fr </w:t>
      </w:r>
    </w:p>
    <w:p w:rsidR="00AD10E4" w:rsidRPr="000713A4" w:rsidRDefault="00910E4E">
      <w:pPr>
        <w:pStyle w:val="Titre2"/>
        <w:rPr>
          <w:color w:val="548DD4" w:themeColor="text2" w:themeTint="99"/>
        </w:rPr>
      </w:pPr>
      <w:bookmarkStart w:id="9" w:name="_m6fi7lvwek8j" w:colFirst="0" w:colLast="0"/>
      <w:bookmarkEnd w:id="9"/>
      <w:r w:rsidRPr="000713A4">
        <w:rPr>
          <w:color w:val="548DD4" w:themeColor="text2" w:themeTint="99"/>
        </w:rPr>
        <w:t>Tarifs</w:t>
      </w:r>
    </w:p>
    <w:p w:rsidR="00AD10E4" w:rsidRPr="004E1420" w:rsidRDefault="00AD10E4"/>
    <w:p w:rsidR="00AD10E4" w:rsidRPr="004E1420" w:rsidRDefault="009841CF">
      <w:r>
        <w:t>INTER (prix par</w:t>
      </w:r>
      <w:r w:rsidR="00910E4E" w:rsidRPr="004E1420">
        <w:t xml:space="preserve"> stagiaire)</w:t>
      </w:r>
    </w:p>
    <w:p w:rsidR="00AD10E4" w:rsidRPr="004E1420" w:rsidRDefault="00540C44">
      <w:pPr>
        <w:rPr>
          <w:u w:val="single"/>
        </w:rPr>
      </w:pPr>
      <w:r>
        <w:t>30</w:t>
      </w:r>
      <w:r w:rsidR="000E385C" w:rsidRPr="004E1420">
        <w:t>0 €</w:t>
      </w:r>
      <w:r w:rsidR="00832E8A">
        <w:t>net de taxes</w:t>
      </w:r>
    </w:p>
    <w:p w:rsidR="00FF24CF" w:rsidRPr="004E1420" w:rsidRDefault="00FF24CF">
      <w:pPr>
        <w:rPr>
          <w:u w:val="single"/>
        </w:rPr>
      </w:pPr>
    </w:p>
    <w:p w:rsidR="009841CF" w:rsidRDefault="009841CF" w:rsidP="009841CF">
      <w:r w:rsidRPr="004E1420">
        <w:t xml:space="preserve">INTRA </w:t>
      </w:r>
    </w:p>
    <w:p w:rsidR="009841CF" w:rsidRPr="004E1420" w:rsidRDefault="009841CF" w:rsidP="009841CF">
      <w:r>
        <w:t>De 4 à 7 stagiaires, 300€ net de taxes par stagiaire</w:t>
      </w:r>
    </w:p>
    <w:p w:rsidR="009841CF" w:rsidRDefault="009841CF" w:rsidP="009841CF">
      <w:r>
        <w:t>À partir de 8 stagiaires et jusqu’à 15 stagiaires maximum, forfait de 2 4</w:t>
      </w:r>
      <w:r w:rsidRPr="004E1420">
        <w:t xml:space="preserve">00 € </w:t>
      </w:r>
      <w:r>
        <w:t>net de taxes</w:t>
      </w:r>
    </w:p>
    <w:p w:rsidR="009841CF" w:rsidRDefault="009841CF" w:rsidP="009841CF">
      <w:r>
        <w:t>Et de 16 à 30 stagiaires maximum, forait de 3 400€ net de taxes</w:t>
      </w:r>
    </w:p>
    <w:p w:rsidR="009841CF" w:rsidRDefault="009841CF" w:rsidP="009841CF"/>
    <w:p w:rsidR="00832E8A" w:rsidRDefault="00832E8A" w:rsidP="00FF24CF"/>
    <w:p w:rsidR="00FF24CF" w:rsidRPr="004E1420" w:rsidRDefault="00FF24CF" w:rsidP="00FF24CF">
      <w:r w:rsidRPr="004E1420">
        <w:t>Le prix ne comprend pas les frais de déplacement, d’hébergement et de repas de l’intervenant, qui sont facturés en sus (cf. devis de formation).</w:t>
      </w:r>
    </w:p>
    <w:p w:rsidR="00FF24CF" w:rsidRPr="004E1420" w:rsidRDefault="00FF24CF">
      <w:pPr>
        <w:rPr>
          <w:u w:val="single"/>
        </w:rPr>
      </w:pPr>
    </w:p>
    <w:p w:rsidR="00832E8A" w:rsidRDefault="00832E8A">
      <w:pPr>
        <w:pStyle w:val="Titre2"/>
        <w:rPr>
          <w:color w:val="548DD4" w:themeColor="text2" w:themeTint="99"/>
        </w:rPr>
      </w:pPr>
      <w:bookmarkStart w:id="10" w:name="_6gxev23jjt0" w:colFirst="0" w:colLast="0"/>
      <w:bookmarkEnd w:id="10"/>
    </w:p>
    <w:p w:rsidR="00AD10E4" w:rsidRPr="000713A4" w:rsidRDefault="00910E4E">
      <w:pPr>
        <w:pStyle w:val="Titre2"/>
        <w:rPr>
          <w:color w:val="548DD4" w:themeColor="text2" w:themeTint="99"/>
        </w:rPr>
      </w:pPr>
      <w:r w:rsidRPr="000713A4">
        <w:rPr>
          <w:color w:val="548DD4" w:themeColor="text2" w:themeTint="99"/>
        </w:rPr>
        <w:t>Modalités de déroulement (pédagogie), suivi et sanction</w:t>
      </w:r>
    </w:p>
    <w:p w:rsidR="00AD10E4" w:rsidRPr="004E1420" w:rsidRDefault="00910E4E">
      <w:r w:rsidRPr="004E1420">
        <w:rPr>
          <w:b/>
        </w:rPr>
        <w:t>Modalité pédagogique :</w:t>
      </w:r>
      <w:r w:rsidRPr="004E1420">
        <w:t xml:space="preserve"> présentiel</w:t>
      </w:r>
    </w:p>
    <w:p w:rsidR="00AD10E4" w:rsidRPr="004E1420" w:rsidRDefault="00910E4E">
      <w:r w:rsidRPr="004E1420">
        <w:rPr>
          <w:b/>
        </w:rPr>
        <w:t xml:space="preserve">Méthodes pédagogiques: </w:t>
      </w:r>
      <w:r w:rsidRPr="004E1420">
        <w:t xml:space="preserve">Apports théoriques, travail en binôme et en sous-groupes, exercices interactifs, mises en situation, cas pratiques, visionnage de témoignages </w:t>
      </w:r>
      <w:r w:rsidR="00FF24CF" w:rsidRPr="004E1420">
        <w:t>vidéos</w:t>
      </w:r>
      <w:r w:rsidRPr="004E1420">
        <w:t>, brainstorming, travaux manuels.</w:t>
      </w:r>
    </w:p>
    <w:p w:rsidR="00AD10E4" w:rsidRPr="004E1420" w:rsidRDefault="00910E4E">
      <w:r w:rsidRPr="004E1420">
        <w:rPr>
          <w:b/>
        </w:rPr>
        <w:t>Moyens matériels :</w:t>
      </w:r>
      <w:r w:rsidRPr="004E1420">
        <w:t xml:space="preserve"> Salle adaptée à la formation avec vidéoprojecteur, pape</w:t>
      </w:r>
      <w:r w:rsidRPr="004E1420">
        <w:t xml:space="preserve">rboard et espaces </w:t>
      </w:r>
      <w:r w:rsidR="000E385C" w:rsidRPr="004E1420">
        <w:t>d’affichage</w:t>
      </w:r>
      <w:r w:rsidR="00F55366" w:rsidRPr="004E1420">
        <w:t xml:space="preserve">. </w:t>
      </w:r>
      <w:r w:rsidR="00B26F18" w:rsidRPr="004E1420">
        <w:br/>
      </w:r>
      <w:r w:rsidR="00F55366" w:rsidRPr="004E1420">
        <w:t>M</w:t>
      </w:r>
      <w:r w:rsidRPr="004E1420">
        <w:t>atériel créatif (feutres, etc.)</w:t>
      </w:r>
      <w:r w:rsidR="0082515E" w:rsidRPr="004E1420">
        <w:t xml:space="preserve"> fourni par </w:t>
      </w:r>
      <w:r w:rsidR="000713A4">
        <w:t>Maïté Toussaint</w:t>
      </w:r>
      <w:r w:rsidR="0082515E" w:rsidRPr="004E1420">
        <w:t>,</w:t>
      </w:r>
      <w:r w:rsidRPr="004E1420">
        <w:t xml:space="preserve"> livret pédagogique papier distribué au stagiaire au démarrage de la formation</w:t>
      </w:r>
      <w:r w:rsidR="00C46EEF" w:rsidRPr="004E1420">
        <w:t>, jeu 9 nuances d’humanité, Marque-pages, site internet avec analyses de films étudiés.</w:t>
      </w:r>
    </w:p>
    <w:p w:rsidR="00AD10E4" w:rsidRPr="004E1420" w:rsidRDefault="00910E4E">
      <w:r w:rsidRPr="004E1420">
        <w:rPr>
          <w:b/>
        </w:rPr>
        <w:t xml:space="preserve">Moyens humains : </w:t>
      </w:r>
      <w:r w:rsidR="000713A4">
        <w:t>Maïté Toussaint</w:t>
      </w:r>
      <w:r w:rsidRPr="004E1420">
        <w:t>, format</w:t>
      </w:r>
      <w:r w:rsidR="000713A4">
        <w:t xml:space="preserve">rice </w:t>
      </w:r>
      <w:r w:rsidRPr="004E1420">
        <w:t>certifié</w:t>
      </w:r>
      <w:r w:rsidR="000713A4">
        <w:t>e</w:t>
      </w:r>
      <w:r w:rsidRPr="004E1420">
        <w:t xml:space="preserve"> par le Centre d’Études de l’Ennéagramme (CEE), anime des stages Ennéagramme depuis 20</w:t>
      </w:r>
      <w:r w:rsidR="000713A4">
        <w:t>20</w:t>
      </w:r>
      <w:r w:rsidR="001C2661" w:rsidRPr="004E1420">
        <w:t>.</w:t>
      </w:r>
    </w:p>
    <w:p w:rsidR="00AD10E4" w:rsidRPr="004E1420" w:rsidRDefault="00910E4E">
      <w:r w:rsidRPr="004E1420">
        <w:rPr>
          <w:b/>
        </w:rPr>
        <w:t xml:space="preserve">Sanction : </w:t>
      </w:r>
      <w:r w:rsidRPr="004E1420">
        <w:t>certificat de réalisation.</w:t>
      </w:r>
    </w:p>
    <w:p w:rsidR="00AD10E4" w:rsidRPr="004E1420" w:rsidRDefault="00910E4E">
      <w:r w:rsidRPr="004E1420">
        <w:rPr>
          <w:b/>
        </w:rPr>
        <w:t>Suivi de l’exécution de l’action de formation :</w:t>
      </w:r>
      <w:r w:rsidRPr="004E1420">
        <w:t xml:space="preserve"> réalisé au moyen de feui</w:t>
      </w:r>
      <w:r w:rsidRPr="004E1420">
        <w:t>lles d’émargements, co-signées par les stagiaires et l’intervenant.</w:t>
      </w:r>
    </w:p>
    <w:p w:rsidR="00AD10E4" w:rsidRPr="00345311" w:rsidRDefault="00910E4E" w:rsidP="00345311">
      <w:pPr>
        <w:pStyle w:val="Titre2"/>
        <w:rPr>
          <w:color w:val="548DD4" w:themeColor="text2" w:themeTint="99"/>
        </w:rPr>
      </w:pPr>
      <w:bookmarkStart w:id="11" w:name="_83kmkawqbjw4" w:colFirst="0" w:colLast="0"/>
      <w:bookmarkEnd w:id="11"/>
      <w:r w:rsidRPr="000713A4">
        <w:rPr>
          <w:color w:val="548DD4" w:themeColor="text2" w:themeTint="99"/>
        </w:rPr>
        <w:t>Conten</w:t>
      </w:r>
      <w:r w:rsidR="00345311">
        <w:rPr>
          <w:color w:val="548DD4" w:themeColor="text2" w:themeTint="99"/>
        </w:rPr>
        <w:t>u</w:t>
      </w:r>
    </w:p>
    <w:p w:rsidR="00AD10E4" w:rsidRPr="004E1420" w:rsidRDefault="00AD10E4"/>
    <w:p w:rsidR="00345311" w:rsidRPr="00832E8A" w:rsidRDefault="00345311" w:rsidP="00345311">
      <w:pPr>
        <w:pStyle w:val="Paragraphedeliste"/>
        <w:numPr>
          <w:ilvl w:val="0"/>
          <w:numId w:val="7"/>
        </w:numPr>
        <w:rPr>
          <w:rFonts w:ascii="Arial" w:hAnsi="Arial" w:cs="Arial"/>
        </w:rPr>
      </w:pPr>
      <w:r w:rsidRPr="00832E8A">
        <w:rPr>
          <w:rFonts w:ascii="Arial" w:hAnsi="Arial" w:cs="Arial"/>
        </w:rPr>
        <w:t>JOUR 1 -</w:t>
      </w:r>
    </w:p>
    <w:p w:rsidR="00345311" w:rsidRDefault="00345311" w:rsidP="00345311"/>
    <w:p w:rsidR="00447648" w:rsidRDefault="00447648" w:rsidP="00447648">
      <w:r>
        <w:t>- Présentation du concept de “sous-type”</w:t>
      </w:r>
    </w:p>
    <w:p w:rsidR="00447648" w:rsidRDefault="00447648" w:rsidP="00447648">
      <w:r>
        <w:t>- Travail individuel sur ses excès et ses axes d’amélioration</w:t>
      </w:r>
    </w:p>
    <w:p w:rsidR="00447648" w:rsidRDefault="00447648" w:rsidP="00447648">
      <w:r>
        <w:t>- Présentation des caractéristiques de chaque sous-type avec travail de réflexion collectif</w:t>
      </w:r>
    </w:p>
    <w:p w:rsidR="0052742E" w:rsidRDefault="00447648" w:rsidP="00447648">
      <w:r>
        <w:t>- Comportements excessifs et aptitudes des sous-types de trois profils, témoignages des personnes concernées</w:t>
      </w:r>
    </w:p>
    <w:p w:rsidR="0052742E" w:rsidRDefault="0052742E"/>
    <w:p w:rsidR="00345311" w:rsidRPr="00832E8A" w:rsidRDefault="00345311" w:rsidP="00345311">
      <w:pPr>
        <w:pStyle w:val="Paragraphedeliste"/>
        <w:numPr>
          <w:ilvl w:val="0"/>
          <w:numId w:val="7"/>
        </w:numPr>
        <w:rPr>
          <w:rFonts w:ascii="Arial" w:hAnsi="Arial" w:cs="Arial"/>
        </w:rPr>
      </w:pPr>
      <w:r w:rsidRPr="00832E8A">
        <w:rPr>
          <w:rFonts w:ascii="Arial" w:hAnsi="Arial" w:cs="Arial"/>
        </w:rPr>
        <w:t>JOUR 2 -</w:t>
      </w:r>
    </w:p>
    <w:p w:rsidR="00345311" w:rsidRDefault="00345311" w:rsidP="00345311">
      <w:pPr>
        <w:ind w:left="720"/>
      </w:pPr>
    </w:p>
    <w:p w:rsidR="00447648" w:rsidRDefault="00447648" w:rsidP="00447648">
      <w:r>
        <w:t>- Comportements excessifs et aptitudes des sous-types de six profils, témoignages des personnes concernées.</w:t>
      </w:r>
    </w:p>
    <w:p w:rsidR="00447648" w:rsidRDefault="00447648" w:rsidP="00447648">
      <w:r>
        <w:t>- Construction d’un plan d’action individuel pour équilibrer ses trois sous-types.</w:t>
      </w:r>
    </w:p>
    <w:p w:rsidR="0052742E" w:rsidRDefault="0052742E"/>
    <w:p w:rsidR="00AD10E4" w:rsidRPr="000713A4" w:rsidRDefault="00910E4E">
      <w:pPr>
        <w:pStyle w:val="Titre2"/>
        <w:rPr>
          <w:color w:val="548DD4" w:themeColor="text2" w:themeTint="99"/>
        </w:rPr>
      </w:pPr>
      <w:bookmarkStart w:id="12" w:name="_kabhp2jhdsfm" w:colFirst="0" w:colLast="0"/>
      <w:bookmarkEnd w:id="12"/>
      <w:r w:rsidRPr="000713A4">
        <w:rPr>
          <w:color w:val="548DD4" w:themeColor="text2" w:themeTint="99"/>
        </w:rPr>
        <w:t>Modalités d’évaluation</w:t>
      </w:r>
    </w:p>
    <w:p w:rsidR="00447648" w:rsidRPr="00832E8A" w:rsidRDefault="00832E8A" w:rsidP="00832E8A">
      <w:pPr>
        <w:pStyle w:val="NormalWeb"/>
        <w:rPr>
          <w:rFonts w:ascii="Arial" w:hAnsi="Arial" w:cs="Arial"/>
          <w:sz w:val="22"/>
          <w:szCs w:val="22"/>
        </w:rPr>
      </w:pPr>
      <w:bookmarkStart w:id="13" w:name="_nykdet68izdr" w:colFirst="0" w:colLast="0"/>
      <w:bookmarkEnd w:id="13"/>
      <w:r w:rsidRPr="00832E8A">
        <w:rPr>
          <w:rFonts w:ascii="Arial" w:hAnsi="Arial" w:cs="Arial"/>
          <w:sz w:val="22"/>
          <w:szCs w:val="22"/>
        </w:rPr>
        <w:t>Questionnaire de positionnement en dé</w:t>
      </w:r>
      <w:r w:rsidR="009841CF">
        <w:rPr>
          <w:rFonts w:ascii="Arial" w:hAnsi="Arial" w:cs="Arial"/>
          <w:sz w:val="22"/>
          <w:szCs w:val="22"/>
        </w:rPr>
        <w:t>but de parcours pédagogique.</w:t>
      </w:r>
      <w:r w:rsidR="009841CF">
        <w:rPr>
          <w:rFonts w:ascii="Arial" w:hAnsi="Arial" w:cs="Arial"/>
          <w:sz w:val="22"/>
          <w:szCs w:val="22"/>
        </w:rPr>
        <w:tab/>
      </w:r>
      <w:r w:rsidR="009841CF">
        <w:rPr>
          <w:rFonts w:ascii="Arial" w:hAnsi="Arial" w:cs="Arial"/>
          <w:sz w:val="22"/>
          <w:szCs w:val="22"/>
        </w:rPr>
        <w:tab/>
        <w:t xml:space="preserve">           </w:t>
      </w:r>
      <w:r w:rsidR="00447648" w:rsidRPr="00832E8A">
        <w:rPr>
          <w:rFonts w:ascii="Arial" w:hAnsi="Arial" w:cs="Arial"/>
          <w:sz w:val="22"/>
          <w:szCs w:val="22"/>
        </w:rPr>
        <w:t>Quiz oraux réalisés par le formateur et test écrit d’évaluation en fin de parcour</w:t>
      </w:r>
      <w:r>
        <w:rPr>
          <w:rFonts w:ascii="Arial" w:hAnsi="Arial" w:cs="Arial"/>
          <w:sz w:val="22"/>
          <w:szCs w:val="22"/>
        </w:rPr>
        <w:t>s.</w:t>
      </w:r>
    </w:p>
    <w:p w:rsidR="00447648" w:rsidRDefault="00447648">
      <w:pPr>
        <w:pStyle w:val="Titre2"/>
        <w:rPr>
          <w:color w:val="548DD4" w:themeColor="text2" w:themeTint="99"/>
          <w:highlight w:val="yellow"/>
        </w:rPr>
      </w:pPr>
    </w:p>
    <w:p w:rsidR="00AD10E4" w:rsidRPr="00832E8A" w:rsidRDefault="00910E4E">
      <w:pPr>
        <w:pStyle w:val="Titre2"/>
        <w:rPr>
          <w:color w:val="548DD4" w:themeColor="text2" w:themeTint="99"/>
        </w:rPr>
      </w:pPr>
      <w:r w:rsidRPr="00832E8A">
        <w:rPr>
          <w:color w:val="548DD4" w:themeColor="text2" w:themeTint="99"/>
        </w:rPr>
        <w:t xml:space="preserve">Indicateurs de résultats </w:t>
      </w:r>
    </w:p>
    <w:p w:rsidR="00832E8A" w:rsidRPr="00DF07FE" w:rsidRDefault="00832E8A" w:rsidP="00832E8A">
      <w:pPr>
        <w:pStyle w:val="NormalWeb"/>
        <w:rPr>
          <w:rFonts w:ascii="Arial" w:hAnsi="Arial" w:cs="Arial"/>
        </w:rPr>
      </w:pPr>
      <w:bookmarkStart w:id="14" w:name="_h0c2gss6gvvu" w:colFirst="0" w:colLast="0"/>
      <w:bookmarkEnd w:id="14"/>
      <w:r w:rsidRPr="00DF07FE">
        <w:rPr>
          <w:rFonts w:ascii="Arial" w:hAnsi="Arial" w:cs="Arial"/>
          <w:sz w:val="22"/>
          <w:szCs w:val="22"/>
        </w:rPr>
        <w:t xml:space="preserve">Nombre de stagiaires formés sur le Module 3Ennéagramme :  </w:t>
      </w:r>
      <w:r w:rsidR="00A73E5A" w:rsidRPr="00DF07FE">
        <w:rPr>
          <w:rFonts w:ascii="Arial" w:hAnsi="Arial" w:cs="Arial"/>
          <w:sz w:val="22"/>
          <w:szCs w:val="22"/>
        </w:rPr>
        <w:t xml:space="preserve">59 </w:t>
      </w:r>
      <w:r w:rsidRPr="00DF07FE">
        <w:rPr>
          <w:rFonts w:ascii="Arial" w:hAnsi="Arial" w:cs="Arial"/>
          <w:sz w:val="22"/>
          <w:szCs w:val="22"/>
        </w:rPr>
        <w:t>stagiaires depuis juillet 2023</w:t>
      </w:r>
      <w:r w:rsidRPr="00DF07FE">
        <w:rPr>
          <w:rFonts w:ascii="Arial" w:hAnsi="Arial" w:cs="Arial"/>
          <w:sz w:val="22"/>
          <w:szCs w:val="22"/>
        </w:rPr>
        <w:br/>
        <w:t xml:space="preserve">Nombre de sessions Module 3Ennéagrammeréalisées : 8 depuis juillet 2023 </w:t>
      </w:r>
    </w:p>
    <w:p w:rsidR="00832E8A" w:rsidRPr="00DF07FE" w:rsidRDefault="00832E8A" w:rsidP="00832E8A">
      <w:pPr>
        <w:pStyle w:val="NormalWeb"/>
        <w:rPr>
          <w:rFonts w:ascii="Arial" w:hAnsi="Arial" w:cs="Arial"/>
        </w:rPr>
      </w:pPr>
      <w:r w:rsidRPr="00DF07FE">
        <w:rPr>
          <w:rFonts w:ascii="Arial" w:hAnsi="Arial" w:cs="Arial"/>
          <w:sz w:val="22"/>
          <w:szCs w:val="22"/>
        </w:rPr>
        <w:t xml:space="preserve">Note moyenne de satisfaction globale des stagiaires : Nouveau système de collecte des appréciations, statistiques bientôt disponibles. </w:t>
      </w:r>
    </w:p>
    <w:p w:rsidR="00AD10E4" w:rsidRPr="000713A4" w:rsidRDefault="00910E4E">
      <w:pPr>
        <w:pStyle w:val="Titre2"/>
        <w:rPr>
          <w:color w:val="548DD4" w:themeColor="text2" w:themeTint="99"/>
        </w:rPr>
      </w:pPr>
      <w:r w:rsidRPr="000713A4">
        <w:rPr>
          <w:color w:val="548DD4" w:themeColor="text2" w:themeTint="99"/>
        </w:rPr>
        <w:t>Accessibilité aux personnes en situation de handicap</w:t>
      </w:r>
    </w:p>
    <w:p w:rsidR="00C46EEF" w:rsidRPr="009841CF" w:rsidRDefault="00C46EEF" w:rsidP="00C46EEF">
      <w:pPr>
        <w:ind w:right="730"/>
        <w:rPr>
          <w:sz w:val="20"/>
        </w:rPr>
      </w:pPr>
      <w:r w:rsidRPr="009841CF">
        <w:rPr>
          <w:sz w:val="20"/>
        </w:rPr>
        <w:t xml:space="preserve">Conformément à la règlementation, </w:t>
      </w:r>
      <w:r w:rsidR="000713A4" w:rsidRPr="009841CF">
        <w:rPr>
          <w:sz w:val="20"/>
        </w:rPr>
        <w:t>Maïté Toussaint</w:t>
      </w:r>
      <w:r w:rsidRPr="009841CF">
        <w:rPr>
          <w:sz w:val="20"/>
        </w:rPr>
        <w:t xml:space="preserve"> peut proposer des aménagements pour répondre aux besoins particuliers de personnes en situation de handicap (PSH) :</w:t>
      </w:r>
    </w:p>
    <w:p w:rsidR="00C46EEF" w:rsidRPr="009841CF" w:rsidRDefault="00C46EEF" w:rsidP="00C46EEF">
      <w:pPr>
        <w:pStyle w:val="Paragraphedeliste"/>
        <w:numPr>
          <w:ilvl w:val="0"/>
          <w:numId w:val="4"/>
        </w:numPr>
        <w:ind w:right="730"/>
        <w:rPr>
          <w:rFonts w:ascii="Arial" w:hAnsi="Arial" w:cs="Arial"/>
          <w:sz w:val="20"/>
        </w:rPr>
      </w:pPr>
      <w:r w:rsidRPr="009841CF">
        <w:rPr>
          <w:rFonts w:ascii="Arial" w:hAnsi="Arial" w:cs="Arial"/>
          <w:sz w:val="20"/>
        </w:rPr>
        <w:t>Entretien individuel pour échanger sur les caractéristiques du handicap et définir objectivement les besoins de la PSH</w:t>
      </w:r>
    </w:p>
    <w:p w:rsidR="00C46EEF" w:rsidRPr="009841CF" w:rsidRDefault="00C46EEF" w:rsidP="00C46EEF">
      <w:pPr>
        <w:pStyle w:val="Paragraphedeliste"/>
        <w:numPr>
          <w:ilvl w:val="0"/>
          <w:numId w:val="4"/>
        </w:numPr>
        <w:ind w:right="730"/>
        <w:rPr>
          <w:rFonts w:ascii="Arial" w:hAnsi="Arial" w:cs="Arial"/>
          <w:sz w:val="20"/>
        </w:rPr>
      </w:pPr>
      <w:r w:rsidRPr="009841CF">
        <w:rPr>
          <w:rFonts w:ascii="Arial" w:hAnsi="Arial" w:cs="Arial"/>
          <w:sz w:val="20"/>
        </w:rPr>
        <w:t>Implication de la structure ou des structures spécialisées en charge du suivi de la PSH</w:t>
      </w:r>
    </w:p>
    <w:p w:rsidR="00C46EEF" w:rsidRPr="009841CF" w:rsidRDefault="00C46EEF" w:rsidP="00C46EEF">
      <w:pPr>
        <w:pStyle w:val="Paragraphedeliste"/>
        <w:numPr>
          <w:ilvl w:val="0"/>
          <w:numId w:val="4"/>
        </w:numPr>
        <w:ind w:right="730"/>
        <w:rPr>
          <w:rFonts w:ascii="Arial" w:hAnsi="Arial" w:cs="Arial"/>
          <w:sz w:val="20"/>
        </w:rPr>
      </w:pPr>
      <w:r w:rsidRPr="009841CF">
        <w:rPr>
          <w:rFonts w:ascii="Arial" w:hAnsi="Arial" w:cs="Arial"/>
          <w:sz w:val="20"/>
        </w:rPr>
        <w:t>Mobilisation, le cas échéant, de la Ressource Handicap Formation régionale</w:t>
      </w:r>
    </w:p>
    <w:p w:rsidR="00C46EEF" w:rsidRPr="009841CF" w:rsidRDefault="00C46EEF" w:rsidP="00C46EEF">
      <w:pPr>
        <w:pStyle w:val="Paragraphedeliste"/>
        <w:numPr>
          <w:ilvl w:val="0"/>
          <w:numId w:val="4"/>
        </w:numPr>
        <w:ind w:right="730"/>
        <w:rPr>
          <w:rFonts w:ascii="Arial" w:hAnsi="Arial" w:cs="Arial"/>
          <w:sz w:val="20"/>
        </w:rPr>
      </w:pPr>
      <w:r w:rsidRPr="009841CF">
        <w:rPr>
          <w:rFonts w:ascii="Arial" w:hAnsi="Arial" w:cs="Arial"/>
          <w:sz w:val="20"/>
        </w:rPr>
        <w:t>Analyse de faisabilité du dispositif de compensation</w:t>
      </w:r>
    </w:p>
    <w:p w:rsidR="00C46EEF" w:rsidRPr="009841CF" w:rsidRDefault="00C46EEF" w:rsidP="00C46EEF">
      <w:pPr>
        <w:pStyle w:val="Paragraphedeliste"/>
        <w:numPr>
          <w:ilvl w:val="0"/>
          <w:numId w:val="4"/>
        </w:numPr>
        <w:ind w:right="730"/>
        <w:rPr>
          <w:rFonts w:ascii="Arial" w:hAnsi="Arial" w:cs="Arial"/>
          <w:sz w:val="20"/>
        </w:rPr>
      </w:pPr>
      <w:r w:rsidRPr="009841CF">
        <w:rPr>
          <w:rFonts w:ascii="Arial" w:hAnsi="Arial" w:cs="Arial"/>
          <w:sz w:val="20"/>
        </w:rPr>
        <w:t>Accueil au sein du parcours pédagogique selon le dispositif de compensation préalablement défini ou, le cas échéant, réorientation </w:t>
      </w:r>
    </w:p>
    <w:p w:rsidR="00C46EEF" w:rsidRPr="009841CF" w:rsidRDefault="00C46EEF" w:rsidP="000713A4">
      <w:pPr>
        <w:pStyle w:val="Paragraphedeliste"/>
        <w:numPr>
          <w:ilvl w:val="0"/>
          <w:numId w:val="4"/>
        </w:numPr>
        <w:ind w:right="730"/>
        <w:rPr>
          <w:rFonts w:ascii="Arial" w:hAnsi="Arial" w:cs="Arial"/>
          <w:sz w:val="20"/>
        </w:rPr>
      </w:pPr>
      <w:r w:rsidRPr="009841CF">
        <w:rPr>
          <w:rFonts w:ascii="Arial" w:hAnsi="Arial" w:cs="Arial"/>
          <w:sz w:val="20"/>
        </w:rPr>
        <w:t>Suivi individualisé tout au long du parcours pédagogique</w:t>
      </w:r>
    </w:p>
    <w:p w:rsidR="00AD10E4" w:rsidRPr="000713A4" w:rsidRDefault="00910E4E">
      <w:pPr>
        <w:pStyle w:val="Titre2"/>
        <w:rPr>
          <w:color w:val="548DD4" w:themeColor="text2" w:themeTint="99"/>
        </w:rPr>
      </w:pPr>
      <w:bookmarkStart w:id="15" w:name="_uf5zau89alqh" w:colFirst="0" w:colLast="0"/>
      <w:bookmarkEnd w:id="15"/>
      <w:r w:rsidRPr="000713A4">
        <w:rPr>
          <w:color w:val="548DD4" w:themeColor="text2" w:themeTint="99"/>
        </w:rPr>
        <w:t>Contact commercial, pédagogique, administratif et handicap</w:t>
      </w:r>
    </w:p>
    <w:p w:rsidR="00AD10E4" w:rsidRPr="000713A4" w:rsidRDefault="00910E4E">
      <w:r w:rsidRPr="004E1420">
        <w:t xml:space="preserve">Pour toute information / inscription : </w:t>
      </w:r>
      <w:r w:rsidR="000713A4">
        <w:tab/>
      </w:r>
      <w:r w:rsidR="000713A4">
        <w:tab/>
      </w:r>
      <w:r w:rsidR="000713A4">
        <w:tab/>
      </w:r>
      <w:r w:rsidR="000713A4">
        <w:tab/>
      </w:r>
      <w:r w:rsidR="000713A4">
        <w:tab/>
      </w:r>
      <w:r w:rsidR="000713A4">
        <w:tab/>
      </w:r>
      <w:r w:rsidR="000713A4">
        <w:tab/>
        <w:t xml:space="preserve">             Maïté Toussaint</w:t>
      </w:r>
      <w:r w:rsidR="000E385C" w:rsidRPr="004E1420">
        <w:t>, 06 6</w:t>
      </w:r>
      <w:r w:rsidR="000713A4">
        <w:t>1 63 05 59</w:t>
      </w:r>
      <w:r w:rsidR="000E385C" w:rsidRPr="004E1420">
        <w:t>,</w:t>
      </w:r>
      <w:bookmarkStart w:id="16" w:name="_r70exa5q1wnp" w:colFirst="0" w:colLast="0"/>
      <w:bookmarkEnd w:id="16"/>
      <w:r w:rsidR="000713A4">
        <w:t xml:space="preserve"> formation@mt-enneagramme.fr</w:t>
      </w:r>
    </w:p>
    <w:sectPr w:rsidR="00AD10E4" w:rsidRPr="000713A4" w:rsidSect="0052742E">
      <w:headerReference w:type="default" r:id="rId7"/>
      <w:footerReference w:type="default" r:id="rId8"/>
      <w:pgSz w:w="11909" w:h="16834"/>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0E4E" w:rsidRDefault="00910E4E">
      <w:pPr>
        <w:spacing w:line="240" w:lineRule="auto"/>
      </w:pPr>
      <w:r>
        <w:separator/>
      </w:r>
    </w:p>
  </w:endnote>
  <w:endnote w:type="continuationSeparator" w:id="1">
    <w:p w:rsidR="00910E4E" w:rsidRDefault="00910E4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3A4" w:rsidRPr="0052742E" w:rsidRDefault="000713A4" w:rsidP="000713A4">
    <w:pPr>
      <w:pStyle w:val="Pieddepage"/>
      <w:ind w:right="360"/>
      <w:rPr>
        <w:rFonts w:ascii="Cambria" w:hAnsi="Cambria"/>
        <w:color w:val="0070C0"/>
        <w:sz w:val="18"/>
        <w:szCs w:val="18"/>
      </w:rPr>
    </w:pPr>
    <w:r w:rsidRPr="0052742E">
      <w:rPr>
        <w:rFonts w:ascii="Cambria" w:hAnsi="Cambria"/>
        <w:b/>
        <w:bCs/>
        <w:color w:val="0070C0"/>
        <w:sz w:val="21"/>
        <w:szCs w:val="21"/>
      </w:rPr>
      <w:t>MT Enneagramme</w:t>
    </w:r>
    <w:r w:rsidR="0052742E" w:rsidRPr="0052742E">
      <w:rPr>
        <w:rFonts w:ascii="Cambria" w:hAnsi="Cambria"/>
        <w:b/>
        <w:bCs/>
        <w:color w:val="0070C0"/>
        <w:sz w:val="21"/>
        <w:szCs w:val="21"/>
      </w:rPr>
      <w:t xml:space="preserve"> - Maïté Toussaint</w:t>
    </w:r>
    <w:r w:rsidRPr="0052742E">
      <w:rPr>
        <w:rFonts w:ascii="Cambria" w:hAnsi="Cambria"/>
        <w:b/>
        <w:bCs/>
        <w:color w:val="0070C0"/>
        <w:sz w:val="18"/>
        <w:szCs w:val="18"/>
      </w:rPr>
      <w:t>12 rue des Bleuets 68127 OBERENTZEN – Tél. 06 61 63 05 59</w:t>
    </w:r>
  </w:p>
  <w:p w:rsidR="000713A4" w:rsidRDefault="000713A4" w:rsidP="000713A4">
    <w:pPr>
      <w:pStyle w:val="Pieddepage"/>
      <w:ind w:right="360"/>
    </w:pPr>
    <w:r w:rsidRPr="00EE1683">
      <w:rPr>
        <w:rFonts w:ascii="Cambria" w:hAnsi="Cambria"/>
        <w:sz w:val="18"/>
        <w:szCs w:val="18"/>
        <w:lang w:val="en-US"/>
      </w:rPr>
      <w:t>Mail :</w:t>
    </w:r>
    <w:hyperlink r:id="rId1" w:history="1">
      <w:r>
        <w:rPr>
          <w:rStyle w:val="Lienhypertexte"/>
          <w:rFonts w:ascii="Cambria" w:hAnsi="Cambria"/>
          <w:sz w:val="18"/>
          <w:szCs w:val="18"/>
          <w:lang w:val="en-US"/>
        </w:rPr>
        <w:t>formation@mt-enneagramme.fr</w:t>
      </w:r>
    </w:hyperlink>
    <w:r w:rsidRPr="00EE1683">
      <w:rPr>
        <w:rFonts w:ascii="Cambria" w:hAnsi="Cambria"/>
        <w:sz w:val="18"/>
        <w:szCs w:val="18"/>
        <w:lang w:val="en-US"/>
      </w:rPr>
      <w:t>– Site Web :</w:t>
    </w:r>
    <w:hyperlink r:id="rId2" w:history="1">
      <w:r w:rsidRPr="00EE1683">
        <w:rPr>
          <w:rStyle w:val="Lienhypertexte"/>
          <w:rFonts w:ascii="Cambria" w:hAnsi="Cambria"/>
          <w:sz w:val="18"/>
          <w:szCs w:val="18"/>
          <w:lang w:val="en-US"/>
        </w:rPr>
        <w:t>www.</w:t>
      </w:r>
      <w:r>
        <w:rPr>
          <w:rStyle w:val="Lienhypertexte"/>
          <w:rFonts w:ascii="Cambria" w:hAnsi="Cambria"/>
          <w:sz w:val="18"/>
          <w:szCs w:val="18"/>
          <w:lang w:val="en-US"/>
        </w:rPr>
        <w:t>mt-enneagramme.fr</w:t>
      </w:r>
    </w:hyperlink>
  </w:p>
  <w:p w:rsidR="000713A4" w:rsidRPr="007B16D7" w:rsidRDefault="000713A4" w:rsidP="000713A4">
    <w:pPr>
      <w:pStyle w:val="Pieddepage"/>
      <w:ind w:right="360"/>
      <w:rPr>
        <w:rFonts w:ascii="Cambria" w:hAnsi="Cambria"/>
        <w:sz w:val="18"/>
        <w:szCs w:val="18"/>
      </w:rPr>
    </w:pPr>
    <w:r>
      <w:rPr>
        <w:rFonts w:ascii="Cambria" w:hAnsi="Cambria"/>
        <w:sz w:val="18"/>
        <w:szCs w:val="18"/>
      </w:rPr>
      <w:t xml:space="preserve">Prestataire de formation </w:t>
    </w:r>
    <w:r w:rsidRPr="007B16D7">
      <w:rPr>
        <w:rFonts w:ascii="Cambria" w:hAnsi="Cambria"/>
        <w:sz w:val="18"/>
        <w:szCs w:val="18"/>
      </w:rPr>
      <w:t>enregistré sous le n°44680350068 auprès du Préfet de Région Grand-Est (cet enregistrement ne vaut pas agrément de l’État)</w:t>
    </w:r>
  </w:p>
  <w:p w:rsidR="000713A4" w:rsidRPr="000713A4" w:rsidRDefault="000713A4" w:rsidP="00022FE3">
    <w:pPr>
      <w:pStyle w:val="Pieddepage"/>
      <w:ind w:right="360"/>
      <w:rPr>
        <w:rFonts w:ascii="Cambria" w:hAnsi="Cambria"/>
        <w:sz w:val="18"/>
        <w:szCs w:val="18"/>
      </w:rPr>
    </w:pPr>
    <w:r w:rsidRPr="007B16D7">
      <w:rPr>
        <w:rFonts w:ascii="Cambria" w:hAnsi="Cambria"/>
        <w:sz w:val="18"/>
        <w:szCs w:val="18"/>
      </w:rPr>
      <w:t xml:space="preserve">EIRL – Siret : 808 031 389 00014 – APE : 4619B – </w:t>
    </w:r>
  </w:p>
  <w:p w:rsidR="00022FE3" w:rsidRPr="00F222C1" w:rsidRDefault="000713A4" w:rsidP="00022FE3">
    <w:pPr>
      <w:pStyle w:val="Pieddepage"/>
      <w:framePr w:w="10081" w:wrap="none" w:vAnchor="text" w:hAnchor="page" w:x="905" w:y="135"/>
      <w:rPr>
        <w:rStyle w:val="Numrodepage"/>
        <w:color w:val="808080" w:themeColor="background1" w:themeShade="80"/>
        <w:sz w:val="17"/>
        <w:szCs w:val="17"/>
      </w:rPr>
    </w:pPr>
    <w:r>
      <w:rPr>
        <w:rStyle w:val="Numrodepage"/>
        <w:color w:val="808080" w:themeColor="background1" w:themeShade="80"/>
        <w:sz w:val="17"/>
        <w:szCs w:val="17"/>
      </w:rPr>
      <w:t>Document créé le 03/06/2025</w:t>
    </w:r>
    <w:r w:rsidR="00A73E5A">
      <w:rPr>
        <w:rStyle w:val="Numrodepage"/>
        <w:color w:val="808080" w:themeColor="background1" w:themeShade="80"/>
        <w:sz w:val="17"/>
        <w:szCs w:val="17"/>
      </w:rPr>
      <w:t>/ modifié le 13/06/2025</w:t>
    </w:r>
    <w:r w:rsidR="00022FE3" w:rsidRPr="00F222C1">
      <w:rPr>
        <w:rStyle w:val="Numrodepage"/>
        <w:color w:val="808080" w:themeColor="background1" w:themeShade="80"/>
        <w:sz w:val="17"/>
        <w:szCs w:val="17"/>
      </w:rPr>
      <w:tab/>
    </w:r>
    <w:r w:rsidR="00022FE3">
      <w:rPr>
        <w:rStyle w:val="Numrodepage"/>
        <w:color w:val="808080" w:themeColor="background1" w:themeShade="80"/>
        <w:sz w:val="17"/>
        <w:szCs w:val="17"/>
      </w:rPr>
      <w:tab/>
    </w:r>
    <w:r w:rsidR="00022FE3">
      <w:rPr>
        <w:rStyle w:val="Numrodepage"/>
        <w:color w:val="808080" w:themeColor="background1" w:themeShade="80"/>
        <w:sz w:val="17"/>
        <w:szCs w:val="17"/>
      </w:rPr>
      <w:tab/>
    </w:r>
    <w:r w:rsidR="00022FE3" w:rsidRPr="00F222C1">
      <w:rPr>
        <w:rStyle w:val="Numrodepage"/>
        <w:color w:val="808080" w:themeColor="background1" w:themeShade="80"/>
        <w:sz w:val="17"/>
        <w:szCs w:val="17"/>
      </w:rPr>
      <w:t xml:space="preserve">Page </w:t>
    </w:r>
    <w:sdt>
      <w:sdtPr>
        <w:rPr>
          <w:rStyle w:val="Numrodepage"/>
          <w:color w:val="808080" w:themeColor="background1" w:themeShade="80"/>
          <w:sz w:val="17"/>
          <w:szCs w:val="17"/>
        </w:rPr>
        <w:id w:val="329646614"/>
        <w:docPartObj>
          <w:docPartGallery w:val="Page Numbers (Bottom of Page)"/>
          <w:docPartUnique/>
        </w:docPartObj>
      </w:sdtPr>
      <w:sdtContent>
        <w:r w:rsidR="00A165B6" w:rsidRPr="00F222C1">
          <w:rPr>
            <w:rStyle w:val="Numrodepage"/>
            <w:color w:val="808080" w:themeColor="background1" w:themeShade="80"/>
            <w:sz w:val="17"/>
            <w:szCs w:val="17"/>
          </w:rPr>
          <w:fldChar w:fldCharType="begin"/>
        </w:r>
        <w:r w:rsidR="00022FE3" w:rsidRPr="00F222C1">
          <w:rPr>
            <w:rStyle w:val="Numrodepage"/>
            <w:color w:val="808080" w:themeColor="background1" w:themeShade="80"/>
            <w:sz w:val="17"/>
            <w:szCs w:val="17"/>
          </w:rPr>
          <w:instrText xml:space="preserve"> PAGE </w:instrText>
        </w:r>
        <w:r w:rsidR="00A165B6" w:rsidRPr="00F222C1">
          <w:rPr>
            <w:rStyle w:val="Numrodepage"/>
            <w:color w:val="808080" w:themeColor="background1" w:themeShade="80"/>
            <w:sz w:val="17"/>
            <w:szCs w:val="17"/>
          </w:rPr>
          <w:fldChar w:fldCharType="separate"/>
        </w:r>
        <w:r w:rsidR="00DF07FE">
          <w:rPr>
            <w:rStyle w:val="Numrodepage"/>
            <w:noProof/>
            <w:color w:val="808080" w:themeColor="background1" w:themeShade="80"/>
            <w:sz w:val="17"/>
            <w:szCs w:val="17"/>
          </w:rPr>
          <w:t>1</w:t>
        </w:r>
        <w:r w:rsidR="00A165B6" w:rsidRPr="00F222C1">
          <w:rPr>
            <w:rStyle w:val="Numrodepage"/>
            <w:color w:val="808080" w:themeColor="background1" w:themeShade="80"/>
            <w:sz w:val="17"/>
            <w:szCs w:val="17"/>
          </w:rPr>
          <w:fldChar w:fldCharType="end"/>
        </w:r>
        <w:r w:rsidR="00022FE3" w:rsidRPr="00F222C1">
          <w:rPr>
            <w:rStyle w:val="Numrodepage"/>
            <w:color w:val="808080" w:themeColor="background1" w:themeShade="80"/>
            <w:sz w:val="17"/>
            <w:szCs w:val="17"/>
          </w:rPr>
          <w:t>/</w:t>
        </w:r>
        <w:r w:rsidR="00345311">
          <w:rPr>
            <w:rStyle w:val="Numrodepage"/>
            <w:color w:val="808080" w:themeColor="background1" w:themeShade="80"/>
            <w:sz w:val="17"/>
            <w:szCs w:val="17"/>
          </w:rPr>
          <w:t>4</w:t>
        </w:r>
      </w:sdtContent>
    </w:sdt>
  </w:p>
  <w:p w:rsidR="00022FE3" w:rsidRPr="005A77E0" w:rsidRDefault="00022FE3" w:rsidP="00022FE3">
    <w:pPr>
      <w:pStyle w:val="Pieddepage"/>
      <w:ind w:right="360"/>
      <w:rPr>
        <w:rFonts w:ascii="Cambria" w:hAnsi="Cambria"/>
        <w:sz w:val="18"/>
        <w:szCs w:val="18"/>
      </w:rPr>
    </w:pPr>
  </w:p>
  <w:p w:rsidR="00AD10E4" w:rsidRPr="00022FE3" w:rsidRDefault="00AD10E4" w:rsidP="00022FE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0E4E" w:rsidRDefault="00910E4E">
      <w:pPr>
        <w:spacing w:line="240" w:lineRule="auto"/>
      </w:pPr>
      <w:r>
        <w:separator/>
      </w:r>
    </w:p>
  </w:footnote>
  <w:footnote w:type="continuationSeparator" w:id="1">
    <w:p w:rsidR="00910E4E" w:rsidRDefault="00910E4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FE3" w:rsidRPr="000713A4" w:rsidRDefault="0052742E" w:rsidP="0052742E">
    <w:pPr>
      <w:pStyle w:val="En-tte"/>
      <w:rPr>
        <w:b/>
        <w:bCs/>
        <w:color w:val="0070C0"/>
        <w:sz w:val="32"/>
        <w:szCs w:val="32"/>
        <w:lang w:val="fr-FR"/>
      </w:rPr>
    </w:pPr>
    <w:r>
      <w:rPr>
        <w:b/>
        <w:bCs/>
        <w:smallCaps/>
        <w:noProof/>
        <w:color w:val="0070C0"/>
        <w:sz w:val="32"/>
        <w:szCs w:val="32"/>
        <w:lang w:val="fr-FR"/>
      </w:rPr>
      <w:drawing>
        <wp:inline distT="0" distB="0" distL="0" distR="0">
          <wp:extent cx="723900" cy="621402"/>
          <wp:effectExtent l="0" t="0" r="0" b="0"/>
          <wp:docPr id="3649482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94828" name="Image 36494828"/>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56735" cy="649588"/>
                  </a:xfrm>
                  <a:prstGeom prst="rect">
                    <a:avLst/>
                  </a:prstGeom>
                </pic:spPr>
              </pic:pic>
            </a:graphicData>
          </a:graphic>
        </wp:inline>
      </w:drawing>
    </w:r>
    <w:r w:rsidR="009841CF">
      <w:rPr>
        <w:b/>
        <w:bCs/>
        <w:color w:val="0070C0"/>
        <w:sz w:val="32"/>
        <w:szCs w:val="32"/>
        <w:lang w:val="fr-FR"/>
      </w:rPr>
      <w:t xml:space="preserve"> </w:t>
    </w:r>
    <w:r w:rsidR="009841CF">
      <w:rPr>
        <w:b/>
        <w:bCs/>
        <w:color w:val="0070C0"/>
        <w:sz w:val="32"/>
        <w:szCs w:val="32"/>
        <w:lang w:val="fr-FR"/>
      </w:rPr>
      <w:tab/>
    </w:r>
    <w:r w:rsidR="009841CF">
      <w:rPr>
        <w:b/>
        <w:bCs/>
        <w:color w:val="0070C0"/>
        <w:sz w:val="32"/>
        <w:szCs w:val="32"/>
        <w:lang w:val="fr-FR"/>
      </w:rPr>
      <w:tab/>
      <w:t>PROGRAMME DE FORMATION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04F74"/>
    <w:multiLevelType w:val="hybridMultilevel"/>
    <w:tmpl w:val="DA16F578"/>
    <w:lvl w:ilvl="0" w:tplc="49801D32">
      <w:start w:val="1"/>
      <w:numFmt w:val="bullet"/>
      <w:pStyle w:val="Paragraphedeliste"/>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
    <w:nsid w:val="16156A63"/>
    <w:multiLevelType w:val="hybridMultilevel"/>
    <w:tmpl w:val="05A62C92"/>
    <w:lvl w:ilvl="0" w:tplc="627EF29C">
      <w:start w:val="3"/>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A92033A"/>
    <w:multiLevelType w:val="multilevel"/>
    <w:tmpl w:val="D7F45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35F32A2"/>
    <w:multiLevelType w:val="multilevel"/>
    <w:tmpl w:val="429A8B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388627AE"/>
    <w:multiLevelType w:val="hybridMultilevel"/>
    <w:tmpl w:val="001EE13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39F6863"/>
    <w:multiLevelType w:val="multilevel"/>
    <w:tmpl w:val="D8E096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4CE108E3"/>
    <w:multiLevelType w:val="hybridMultilevel"/>
    <w:tmpl w:val="2FCE5AF4"/>
    <w:lvl w:ilvl="0" w:tplc="632CFD5A">
      <w:start w:val="3"/>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B1C1079"/>
    <w:multiLevelType w:val="multilevel"/>
    <w:tmpl w:val="63066D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5CE91C1B"/>
    <w:multiLevelType w:val="multilevel"/>
    <w:tmpl w:val="CC822C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5FC71C97"/>
    <w:multiLevelType w:val="multilevel"/>
    <w:tmpl w:val="FA9E19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9331BFA"/>
    <w:multiLevelType w:val="multilevel"/>
    <w:tmpl w:val="1D48D5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6E3942BE"/>
    <w:multiLevelType w:val="multilevel"/>
    <w:tmpl w:val="5D18C5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6E795C7E"/>
    <w:multiLevelType w:val="hybridMultilevel"/>
    <w:tmpl w:val="2D2EBF2A"/>
    <w:lvl w:ilvl="0" w:tplc="27CAE03E">
      <w:start w:val="3"/>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0"/>
  </w:num>
  <w:num w:numId="4">
    <w:abstractNumId w:val="4"/>
  </w:num>
  <w:num w:numId="5">
    <w:abstractNumId w:val="6"/>
  </w:num>
  <w:num w:numId="6">
    <w:abstractNumId w:val="1"/>
  </w:num>
  <w:num w:numId="7">
    <w:abstractNumId w:val="12"/>
  </w:num>
  <w:num w:numId="8">
    <w:abstractNumId w:val="10"/>
  </w:num>
  <w:num w:numId="9">
    <w:abstractNumId w:val="7"/>
  </w:num>
  <w:num w:numId="10">
    <w:abstractNumId w:val="5"/>
  </w:num>
  <w:num w:numId="11">
    <w:abstractNumId w:val="8"/>
  </w:num>
  <w:num w:numId="12">
    <w:abstractNumId w:val="9"/>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AD10E4"/>
    <w:rsid w:val="00022FE3"/>
    <w:rsid w:val="00052B3B"/>
    <w:rsid w:val="0005308C"/>
    <w:rsid w:val="000713A4"/>
    <w:rsid w:val="000E385C"/>
    <w:rsid w:val="00192444"/>
    <w:rsid w:val="001C2661"/>
    <w:rsid w:val="0022743C"/>
    <w:rsid w:val="002402F1"/>
    <w:rsid w:val="0027185F"/>
    <w:rsid w:val="00277389"/>
    <w:rsid w:val="002F02A7"/>
    <w:rsid w:val="00312E2A"/>
    <w:rsid w:val="00323996"/>
    <w:rsid w:val="00345311"/>
    <w:rsid w:val="00350BE4"/>
    <w:rsid w:val="003A1D5A"/>
    <w:rsid w:val="003A4F13"/>
    <w:rsid w:val="003F7223"/>
    <w:rsid w:val="00447648"/>
    <w:rsid w:val="004A36BE"/>
    <w:rsid w:val="004E1420"/>
    <w:rsid w:val="0051003A"/>
    <w:rsid w:val="0052742E"/>
    <w:rsid w:val="00540C44"/>
    <w:rsid w:val="00577739"/>
    <w:rsid w:val="00597F4B"/>
    <w:rsid w:val="005A21FA"/>
    <w:rsid w:val="005E0442"/>
    <w:rsid w:val="00635774"/>
    <w:rsid w:val="006745F3"/>
    <w:rsid w:val="00715E2F"/>
    <w:rsid w:val="007C4E80"/>
    <w:rsid w:val="007F4372"/>
    <w:rsid w:val="008125A6"/>
    <w:rsid w:val="0082515E"/>
    <w:rsid w:val="00832E8A"/>
    <w:rsid w:val="00837E76"/>
    <w:rsid w:val="008D398F"/>
    <w:rsid w:val="00901543"/>
    <w:rsid w:val="00910E4E"/>
    <w:rsid w:val="009264A0"/>
    <w:rsid w:val="00962B26"/>
    <w:rsid w:val="009841CF"/>
    <w:rsid w:val="009959D6"/>
    <w:rsid w:val="009F1C14"/>
    <w:rsid w:val="00A165B6"/>
    <w:rsid w:val="00A73E5A"/>
    <w:rsid w:val="00AD10E4"/>
    <w:rsid w:val="00AE0A71"/>
    <w:rsid w:val="00B059AA"/>
    <w:rsid w:val="00B26F18"/>
    <w:rsid w:val="00B871AF"/>
    <w:rsid w:val="00BB139D"/>
    <w:rsid w:val="00BD76D1"/>
    <w:rsid w:val="00C46EEF"/>
    <w:rsid w:val="00C7443C"/>
    <w:rsid w:val="00CF6D44"/>
    <w:rsid w:val="00D12403"/>
    <w:rsid w:val="00DF07FE"/>
    <w:rsid w:val="00ED57C2"/>
    <w:rsid w:val="00EE1C63"/>
    <w:rsid w:val="00EF7B41"/>
    <w:rsid w:val="00F34834"/>
    <w:rsid w:val="00F55366"/>
    <w:rsid w:val="00F76384"/>
    <w:rsid w:val="00FF24CF"/>
    <w:rsid w:val="00FF41C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5B6"/>
  </w:style>
  <w:style w:type="paragraph" w:styleId="Titre1">
    <w:name w:val="heading 1"/>
    <w:basedOn w:val="Normal"/>
    <w:next w:val="Normal"/>
    <w:uiPriority w:val="9"/>
    <w:qFormat/>
    <w:rsid w:val="00A165B6"/>
    <w:pPr>
      <w:keepNext/>
      <w:keepLines/>
      <w:spacing w:before="400" w:after="120"/>
      <w:outlineLvl w:val="0"/>
    </w:pPr>
    <w:rPr>
      <w:sz w:val="40"/>
      <w:szCs w:val="40"/>
    </w:rPr>
  </w:style>
  <w:style w:type="paragraph" w:styleId="Titre2">
    <w:name w:val="heading 2"/>
    <w:basedOn w:val="Normal"/>
    <w:next w:val="Normal"/>
    <w:link w:val="Titre2Car"/>
    <w:uiPriority w:val="9"/>
    <w:unhideWhenUsed/>
    <w:qFormat/>
    <w:rsid w:val="00A165B6"/>
    <w:pPr>
      <w:keepNext/>
      <w:keepLines/>
      <w:spacing w:before="360" w:after="120"/>
      <w:outlineLvl w:val="1"/>
    </w:pPr>
    <w:rPr>
      <w:color w:val="45818E"/>
      <w:sz w:val="32"/>
      <w:szCs w:val="32"/>
    </w:rPr>
  </w:style>
  <w:style w:type="paragraph" w:styleId="Titre3">
    <w:name w:val="heading 3"/>
    <w:basedOn w:val="Normal"/>
    <w:next w:val="Normal"/>
    <w:uiPriority w:val="9"/>
    <w:unhideWhenUsed/>
    <w:qFormat/>
    <w:rsid w:val="00A165B6"/>
    <w:pPr>
      <w:keepNext/>
      <w:keepLines/>
      <w:spacing w:before="320" w:after="80"/>
      <w:outlineLvl w:val="2"/>
    </w:pPr>
    <w:rPr>
      <w:color w:val="434343"/>
      <w:sz w:val="28"/>
      <w:szCs w:val="28"/>
    </w:rPr>
  </w:style>
  <w:style w:type="paragraph" w:styleId="Titre4">
    <w:name w:val="heading 4"/>
    <w:basedOn w:val="Normal"/>
    <w:next w:val="Normal"/>
    <w:uiPriority w:val="9"/>
    <w:unhideWhenUsed/>
    <w:qFormat/>
    <w:rsid w:val="00A165B6"/>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rsid w:val="00A165B6"/>
    <w:pPr>
      <w:keepNext/>
      <w:keepLines/>
      <w:spacing w:before="240" w:after="80"/>
      <w:outlineLvl w:val="4"/>
    </w:pPr>
    <w:rPr>
      <w:color w:val="666666"/>
    </w:rPr>
  </w:style>
  <w:style w:type="paragraph" w:styleId="Titre6">
    <w:name w:val="heading 6"/>
    <w:basedOn w:val="Normal"/>
    <w:next w:val="Normal"/>
    <w:uiPriority w:val="9"/>
    <w:semiHidden/>
    <w:unhideWhenUsed/>
    <w:qFormat/>
    <w:rsid w:val="00A165B6"/>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rsid w:val="00A165B6"/>
    <w:tblPr>
      <w:tblCellMar>
        <w:top w:w="0" w:type="dxa"/>
        <w:left w:w="0" w:type="dxa"/>
        <w:bottom w:w="0" w:type="dxa"/>
        <w:right w:w="0" w:type="dxa"/>
      </w:tblCellMar>
    </w:tblPr>
  </w:style>
  <w:style w:type="paragraph" w:styleId="Titre">
    <w:name w:val="Title"/>
    <w:basedOn w:val="Normal"/>
    <w:next w:val="Normal"/>
    <w:uiPriority w:val="10"/>
    <w:qFormat/>
    <w:rsid w:val="00A165B6"/>
    <w:pPr>
      <w:keepNext/>
      <w:keepLines/>
      <w:spacing w:after="60"/>
    </w:pPr>
    <w:rPr>
      <w:sz w:val="52"/>
      <w:szCs w:val="52"/>
    </w:rPr>
  </w:style>
  <w:style w:type="paragraph" w:styleId="Sous-titre">
    <w:name w:val="Subtitle"/>
    <w:basedOn w:val="Normal"/>
    <w:next w:val="Normal"/>
    <w:uiPriority w:val="11"/>
    <w:qFormat/>
    <w:rsid w:val="00A165B6"/>
    <w:pPr>
      <w:keepNext/>
      <w:keepLines/>
      <w:spacing w:after="320"/>
    </w:pPr>
    <w:rPr>
      <w:color w:val="666666"/>
      <w:sz w:val="30"/>
      <w:szCs w:val="30"/>
    </w:rPr>
  </w:style>
  <w:style w:type="character" w:customStyle="1" w:styleId="Titre2Car">
    <w:name w:val="Titre 2 Car"/>
    <w:basedOn w:val="Policepardfaut"/>
    <w:link w:val="Titre2"/>
    <w:uiPriority w:val="9"/>
    <w:rsid w:val="00F76384"/>
    <w:rPr>
      <w:color w:val="45818E"/>
      <w:sz w:val="32"/>
      <w:szCs w:val="32"/>
    </w:rPr>
  </w:style>
  <w:style w:type="character" w:styleId="Lienhypertexte">
    <w:name w:val="Hyperlink"/>
    <w:basedOn w:val="Policepardfaut"/>
    <w:uiPriority w:val="99"/>
    <w:unhideWhenUsed/>
    <w:rsid w:val="00350BE4"/>
    <w:rPr>
      <w:color w:val="0000FF" w:themeColor="hyperlink"/>
      <w:u w:val="single"/>
    </w:rPr>
  </w:style>
  <w:style w:type="character" w:customStyle="1" w:styleId="UnresolvedMention">
    <w:name w:val="Unresolved Mention"/>
    <w:basedOn w:val="Policepardfaut"/>
    <w:uiPriority w:val="99"/>
    <w:semiHidden/>
    <w:unhideWhenUsed/>
    <w:rsid w:val="00350BE4"/>
    <w:rPr>
      <w:color w:val="605E5C"/>
      <w:shd w:val="clear" w:color="auto" w:fill="E1DFDD"/>
    </w:rPr>
  </w:style>
  <w:style w:type="paragraph" w:styleId="En-tte">
    <w:name w:val="header"/>
    <w:basedOn w:val="Normal"/>
    <w:link w:val="En-tteCar"/>
    <w:uiPriority w:val="99"/>
    <w:unhideWhenUsed/>
    <w:rsid w:val="00022FE3"/>
    <w:pPr>
      <w:tabs>
        <w:tab w:val="center" w:pos="4536"/>
        <w:tab w:val="right" w:pos="9072"/>
      </w:tabs>
      <w:spacing w:line="240" w:lineRule="auto"/>
    </w:pPr>
  </w:style>
  <w:style w:type="character" w:customStyle="1" w:styleId="En-tteCar">
    <w:name w:val="En-tête Car"/>
    <w:basedOn w:val="Policepardfaut"/>
    <w:link w:val="En-tte"/>
    <w:uiPriority w:val="99"/>
    <w:rsid w:val="00022FE3"/>
  </w:style>
  <w:style w:type="paragraph" w:styleId="Pieddepage">
    <w:name w:val="footer"/>
    <w:basedOn w:val="Normal"/>
    <w:link w:val="PieddepageCar"/>
    <w:uiPriority w:val="99"/>
    <w:unhideWhenUsed/>
    <w:rsid w:val="00022FE3"/>
    <w:pPr>
      <w:tabs>
        <w:tab w:val="center" w:pos="4536"/>
        <w:tab w:val="right" w:pos="9072"/>
      </w:tabs>
      <w:spacing w:line="240" w:lineRule="auto"/>
    </w:pPr>
  </w:style>
  <w:style w:type="character" w:customStyle="1" w:styleId="PieddepageCar">
    <w:name w:val="Pied de page Car"/>
    <w:basedOn w:val="Policepardfaut"/>
    <w:link w:val="Pieddepage"/>
    <w:uiPriority w:val="99"/>
    <w:rsid w:val="00022FE3"/>
  </w:style>
  <w:style w:type="character" w:styleId="Numrodepage">
    <w:name w:val="page number"/>
    <w:basedOn w:val="Policepardfaut"/>
    <w:uiPriority w:val="99"/>
    <w:semiHidden/>
    <w:unhideWhenUsed/>
    <w:rsid w:val="00022FE3"/>
  </w:style>
  <w:style w:type="paragraph" w:styleId="Paragraphedeliste">
    <w:name w:val="List Paragraph"/>
    <w:aliases w:val="PBM ART,#Listenabsatz"/>
    <w:basedOn w:val="Normal"/>
    <w:link w:val="ParagraphedelisteCar"/>
    <w:uiPriority w:val="34"/>
    <w:qFormat/>
    <w:rsid w:val="00C46EEF"/>
    <w:pPr>
      <w:numPr>
        <w:numId w:val="3"/>
      </w:numPr>
      <w:spacing w:line="240" w:lineRule="auto"/>
      <w:contextualSpacing/>
    </w:pPr>
    <w:rPr>
      <w:rFonts w:ascii="Calibri" w:eastAsia="Calibri" w:hAnsi="Calibri" w:cs="Times New Roman"/>
      <w:sz w:val="24"/>
      <w:szCs w:val="24"/>
      <w:lang w:val="fr-FR" w:eastAsia="en-US"/>
    </w:rPr>
  </w:style>
  <w:style w:type="character" w:customStyle="1" w:styleId="ParagraphedelisteCar">
    <w:name w:val="Paragraphe de liste Car"/>
    <w:aliases w:val="PBM ART Car,#Listenabsatz Car"/>
    <w:link w:val="Paragraphedeliste"/>
    <w:uiPriority w:val="34"/>
    <w:locked/>
    <w:rsid w:val="00C46EEF"/>
    <w:rPr>
      <w:rFonts w:ascii="Calibri" w:eastAsia="Calibri" w:hAnsi="Calibri" w:cs="Times New Roman"/>
      <w:sz w:val="24"/>
      <w:szCs w:val="24"/>
      <w:lang w:val="fr-FR" w:eastAsia="en-US"/>
    </w:rPr>
  </w:style>
  <w:style w:type="paragraph" w:styleId="NormalWeb">
    <w:name w:val="Normal (Web)"/>
    <w:basedOn w:val="Normal"/>
    <w:uiPriority w:val="99"/>
    <w:unhideWhenUsed/>
    <w:rsid w:val="00832E8A"/>
    <w:pPr>
      <w:spacing w:before="100" w:beforeAutospacing="1" w:after="100" w:afterAutospacing="1" w:line="240" w:lineRule="auto"/>
    </w:pPr>
    <w:rPr>
      <w:rFonts w:ascii="Times New Roman" w:eastAsia="Times New Roman" w:hAnsi="Times New Roman" w:cs="Times New Roman"/>
      <w:sz w:val="24"/>
      <w:szCs w:val="24"/>
      <w:lang w:val="fr-FR"/>
    </w:rPr>
  </w:style>
  <w:style w:type="paragraph" w:styleId="Textedebulles">
    <w:name w:val="Balloon Text"/>
    <w:basedOn w:val="Normal"/>
    <w:link w:val="TextedebullesCar"/>
    <w:uiPriority w:val="99"/>
    <w:semiHidden/>
    <w:unhideWhenUsed/>
    <w:rsid w:val="009841CF"/>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841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6077783">
      <w:bodyDiv w:val="1"/>
      <w:marLeft w:val="0"/>
      <w:marRight w:val="0"/>
      <w:marTop w:val="0"/>
      <w:marBottom w:val="0"/>
      <w:divBdr>
        <w:top w:val="none" w:sz="0" w:space="0" w:color="auto"/>
        <w:left w:val="none" w:sz="0" w:space="0" w:color="auto"/>
        <w:bottom w:val="none" w:sz="0" w:space="0" w:color="auto"/>
        <w:right w:val="none" w:sz="0" w:space="0" w:color="auto"/>
      </w:divBdr>
      <w:divsChild>
        <w:div w:id="265578711">
          <w:marLeft w:val="0"/>
          <w:marRight w:val="0"/>
          <w:marTop w:val="0"/>
          <w:marBottom w:val="0"/>
          <w:divBdr>
            <w:top w:val="none" w:sz="0" w:space="0" w:color="auto"/>
            <w:left w:val="none" w:sz="0" w:space="0" w:color="auto"/>
            <w:bottom w:val="none" w:sz="0" w:space="0" w:color="auto"/>
            <w:right w:val="none" w:sz="0" w:space="0" w:color="auto"/>
          </w:divBdr>
          <w:divsChild>
            <w:div w:id="2064400716">
              <w:marLeft w:val="0"/>
              <w:marRight w:val="0"/>
              <w:marTop w:val="0"/>
              <w:marBottom w:val="0"/>
              <w:divBdr>
                <w:top w:val="none" w:sz="0" w:space="0" w:color="auto"/>
                <w:left w:val="none" w:sz="0" w:space="0" w:color="auto"/>
                <w:bottom w:val="none" w:sz="0" w:space="0" w:color="auto"/>
                <w:right w:val="none" w:sz="0" w:space="0" w:color="auto"/>
              </w:divBdr>
              <w:divsChild>
                <w:div w:id="132246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412691">
      <w:bodyDiv w:val="1"/>
      <w:marLeft w:val="0"/>
      <w:marRight w:val="0"/>
      <w:marTop w:val="0"/>
      <w:marBottom w:val="0"/>
      <w:divBdr>
        <w:top w:val="none" w:sz="0" w:space="0" w:color="auto"/>
        <w:left w:val="none" w:sz="0" w:space="0" w:color="auto"/>
        <w:bottom w:val="none" w:sz="0" w:space="0" w:color="auto"/>
        <w:right w:val="none" w:sz="0" w:space="0" w:color="auto"/>
      </w:divBdr>
      <w:divsChild>
        <w:div w:id="1517236231">
          <w:marLeft w:val="0"/>
          <w:marRight w:val="0"/>
          <w:marTop w:val="0"/>
          <w:marBottom w:val="0"/>
          <w:divBdr>
            <w:top w:val="none" w:sz="0" w:space="0" w:color="auto"/>
            <w:left w:val="none" w:sz="0" w:space="0" w:color="auto"/>
            <w:bottom w:val="none" w:sz="0" w:space="0" w:color="auto"/>
            <w:right w:val="none" w:sz="0" w:space="0" w:color="auto"/>
          </w:divBdr>
          <w:divsChild>
            <w:div w:id="2143844029">
              <w:marLeft w:val="0"/>
              <w:marRight w:val="0"/>
              <w:marTop w:val="0"/>
              <w:marBottom w:val="0"/>
              <w:divBdr>
                <w:top w:val="none" w:sz="0" w:space="0" w:color="auto"/>
                <w:left w:val="none" w:sz="0" w:space="0" w:color="auto"/>
                <w:bottom w:val="none" w:sz="0" w:space="0" w:color="auto"/>
                <w:right w:val="none" w:sz="0" w:space="0" w:color="auto"/>
              </w:divBdr>
              <w:divsChild>
                <w:div w:id="191407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289005">
      <w:bodyDiv w:val="1"/>
      <w:marLeft w:val="0"/>
      <w:marRight w:val="0"/>
      <w:marTop w:val="0"/>
      <w:marBottom w:val="0"/>
      <w:divBdr>
        <w:top w:val="none" w:sz="0" w:space="0" w:color="auto"/>
        <w:left w:val="none" w:sz="0" w:space="0" w:color="auto"/>
        <w:bottom w:val="none" w:sz="0" w:space="0" w:color="auto"/>
        <w:right w:val="none" w:sz="0" w:space="0" w:color="auto"/>
      </w:divBdr>
      <w:divsChild>
        <w:div w:id="1544321204">
          <w:marLeft w:val="0"/>
          <w:marRight w:val="0"/>
          <w:marTop w:val="0"/>
          <w:marBottom w:val="0"/>
          <w:divBdr>
            <w:top w:val="none" w:sz="0" w:space="0" w:color="auto"/>
            <w:left w:val="none" w:sz="0" w:space="0" w:color="auto"/>
            <w:bottom w:val="none" w:sz="0" w:space="0" w:color="auto"/>
            <w:right w:val="none" w:sz="0" w:space="0" w:color="auto"/>
          </w:divBdr>
          <w:divsChild>
            <w:div w:id="905263467">
              <w:marLeft w:val="0"/>
              <w:marRight w:val="0"/>
              <w:marTop w:val="0"/>
              <w:marBottom w:val="0"/>
              <w:divBdr>
                <w:top w:val="none" w:sz="0" w:space="0" w:color="auto"/>
                <w:left w:val="none" w:sz="0" w:space="0" w:color="auto"/>
                <w:bottom w:val="none" w:sz="0" w:space="0" w:color="auto"/>
                <w:right w:val="none" w:sz="0" w:space="0" w:color="auto"/>
              </w:divBdr>
              <w:divsChild>
                <w:div w:id="77005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065591">
      <w:bodyDiv w:val="1"/>
      <w:marLeft w:val="0"/>
      <w:marRight w:val="0"/>
      <w:marTop w:val="0"/>
      <w:marBottom w:val="0"/>
      <w:divBdr>
        <w:top w:val="none" w:sz="0" w:space="0" w:color="auto"/>
        <w:left w:val="none" w:sz="0" w:space="0" w:color="auto"/>
        <w:bottom w:val="none" w:sz="0" w:space="0" w:color="auto"/>
        <w:right w:val="none" w:sz="0" w:space="0" w:color="auto"/>
      </w:divBdr>
      <w:divsChild>
        <w:div w:id="1940136871">
          <w:marLeft w:val="0"/>
          <w:marRight w:val="0"/>
          <w:marTop w:val="0"/>
          <w:marBottom w:val="0"/>
          <w:divBdr>
            <w:top w:val="none" w:sz="0" w:space="0" w:color="auto"/>
            <w:left w:val="none" w:sz="0" w:space="0" w:color="auto"/>
            <w:bottom w:val="none" w:sz="0" w:space="0" w:color="auto"/>
            <w:right w:val="none" w:sz="0" w:space="0" w:color="auto"/>
          </w:divBdr>
          <w:divsChild>
            <w:div w:id="1852989179">
              <w:marLeft w:val="0"/>
              <w:marRight w:val="0"/>
              <w:marTop w:val="0"/>
              <w:marBottom w:val="0"/>
              <w:divBdr>
                <w:top w:val="none" w:sz="0" w:space="0" w:color="auto"/>
                <w:left w:val="none" w:sz="0" w:space="0" w:color="auto"/>
                <w:bottom w:val="none" w:sz="0" w:space="0" w:color="auto"/>
                <w:right w:val="none" w:sz="0" w:space="0" w:color="auto"/>
              </w:divBdr>
              <w:divsChild>
                <w:div w:id="140610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effet-conseil.com" TargetMode="External"/><Relationship Id="rId1" Type="http://schemas.openxmlformats.org/officeDocument/2006/relationships/hyperlink" Target="mailto:c.coue@effet-conse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939</Words>
  <Characters>5165</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Elodie</dc:creator>
  <cp:lastModifiedBy>Elodie</cp:lastModifiedBy>
  <cp:revision>2</cp:revision>
  <dcterms:created xsi:type="dcterms:W3CDTF">2025-07-01T09:50:00Z</dcterms:created>
  <dcterms:modified xsi:type="dcterms:W3CDTF">2025-07-01T09:50:00Z</dcterms:modified>
</cp:coreProperties>
</file>